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5763" w:rsidRDefault="001F0B18">
      <w:pPr>
        <w:spacing w:after="0" w:line="240" w:lineRule="auto"/>
        <w:jc w:val="center"/>
      </w:pPr>
      <w:bookmarkStart w:id="0" w:name="_gjdgxs" w:colFirst="0" w:colLast="0"/>
      <w:bookmarkEnd w:id="0"/>
      <w:r>
        <w:rPr>
          <w:rFonts w:ascii="Calibri" w:eastAsia="Calibri" w:hAnsi="Calibri" w:cs="Calibri"/>
          <w:sz w:val="72"/>
          <w:szCs w:val="72"/>
        </w:rPr>
        <w:t>St. Joseph’s Catholic Primary School</w:t>
      </w:r>
    </w:p>
    <w:p w:rsidR="00115763" w:rsidRDefault="00115763">
      <w:pPr>
        <w:spacing w:after="0" w:line="240" w:lineRule="auto"/>
        <w:jc w:val="center"/>
      </w:pPr>
    </w:p>
    <w:p w:rsidR="00115763" w:rsidRDefault="00115763">
      <w:pPr>
        <w:spacing w:after="0" w:line="240" w:lineRule="auto"/>
        <w:jc w:val="center"/>
      </w:pPr>
    </w:p>
    <w:p w:rsidR="00115763" w:rsidRDefault="001F0B18">
      <w:pPr>
        <w:spacing w:after="0" w:line="240" w:lineRule="auto"/>
        <w:jc w:val="center"/>
      </w:pPr>
      <w:r>
        <w:rPr>
          <w:noProof/>
        </w:rPr>
        <w:drawing>
          <wp:anchor distT="0" distB="0" distL="114300" distR="114300" simplePos="0" relativeHeight="251658240" behindDoc="0" locked="0" layoutInCell="0" hidden="0" allowOverlap="1">
            <wp:simplePos x="0" y="0"/>
            <wp:positionH relativeFrom="margin">
              <wp:posOffset>1614488</wp:posOffset>
            </wp:positionH>
            <wp:positionV relativeFrom="paragraph">
              <wp:posOffset>123825</wp:posOffset>
            </wp:positionV>
            <wp:extent cx="2276475" cy="2621915"/>
            <wp:effectExtent l="0" t="0" r="0" b="0"/>
            <wp:wrapSquare wrapText="bothSides" distT="0" distB="0" distL="114300" distR="114300"/>
            <wp:docPr id="1" name="image01.jpg" descr="LOGO.JPG"/>
            <wp:cNvGraphicFramePr/>
            <a:graphic xmlns:a="http://schemas.openxmlformats.org/drawingml/2006/main">
              <a:graphicData uri="http://schemas.openxmlformats.org/drawingml/2006/picture">
                <pic:pic xmlns:pic="http://schemas.openxmlformats.org/drawingml/2006/picture">
                  <pic:nvPicPr>
                    <pic:cNvPr id="0" name="image01.jpg" descr="LOGO.JPG"/>
                    <pic:cNvPicPr preferRelativeResize="0"/>
                  </pic:nvPicPr>
                  <pic:blipFill>
                    <a:blip r:embed="rId8"/>
                    <a:srcRect l="6587" r="6587"/>
                    <a:stretch>
                      <a:fillRect/>
                    </a:stretch>
                  </pic:blipFill>
                  <pic:spPr>
                    <a:xfrm>
                      <a:off x="0" y="0"/>
                      <a:ext cx="2276475" cy="2621915"/>
                    </a:xfrm>
                    <a:prstGeom prst="rect">
                      <a:avLst/>
                    </a:prstGeom>
                    <a:ln/>
                  </pic:spPr>
                </pic:pic>
              </a:graphicData>
            </a:graphic>
          </wp:anchor>
        </w:drawing>
      </w: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15763">
      <w:pPr>
        <w:spacing w:after="0" w:line="240" w:lineRule="auto"/>
        <w:jc w:val="center"/>
      </w:pPr>
    </w:p>
    <w:p w:rsidR="00115763" w:rsidRDefault="001F0B18">
      <w:pPr>
        <w:spacing w:after="0" w:line="240" w:lineRule="auto"/>
        <w:jc w:val="center"/>
      </w:pPr>
      <w:r>
        <w:rPr>
          <w:rFonts w:ascii="Calibri" w:eastAsia="Calibri" w:hAnsi="Calibri" w:cs="Calibri"/>
          <w:b/>
          <w:sz w:val="96"/>
          <w:szCs w:val="96"/>
        </w:rPr>
        <w:t>Special Educational Needs &amp; Disabilities (SEND) Policy</w:t>
      </w:r>
    </w:p>
    <w:p w:rsidR="00115763" w:rsidRDefault="00115763">
      <w:pPr>
        <w:spacing w:after="0" w:line="240" w:lineRule="auto"/>
        <w:jc w:val="center"/>
      </w:pPr>
    </w:p>
    <w:p w:rsidR="00115763" w:rsidRDefault="001F0B18">
      <w:r>
        <w:br w:type="page"/>
      </w:r>
    </w:p>
    <w:p w:rsidR="00115763" w:rsidRDefault="00115763"/>
    <w:p w:rsidR="00115763" w:rsidRDefault="001F0B18">
      <w:pPr>
        <w:spacing w:after="0" w:line="240" w:lineRule="auto"/>
      </w:pPr>
      <w:r>
        <w:rPr>
          <w:rFonts w:ascii="Calibri" w:eastAsia="Calibri" w:hAnsi="Calibri" w:cs="Calibri"/>
          <w:b/>
          <w:sz w:val="22"/>
          <w:szCs w:val="22"/>
        </w:rPr>
        <w:t>CONTEXT</w:t>
      </w:r>
    </w:p>
    <w:p w:rsidR="00115763" w:rsidRDefault="001F0B18">
      <w:pPr>
        <w:spacing w:after="0" w:line="240" w:lineRule="auto"/>
      </w:pPr>
      <w:r>
        <w:rPr>
          <w:rFonts w:ascii="Calibri" w:eastAsia="Calibri" w:hAnsi="Calibri" w:cs="Calibri"/>
          <w:sz w:val="22"/>
          <w:szCs w:val="22"/>
        </w:rPr>
        <w:t>This policy pays due regard to:</w:t>
      </w:r>
    </w:p>
    <w:p w:rsidR="00115763" w:rsidRDefault="00115763">
      <w:pPr>
        <w:spacing w:after="0" w:line="240" w:lineRule="auto"/>
      </w:pPr>
    </w:p>
    <w:p w:rsidR="00115763" w:rsidRDefault="001F0B18">
      <w:pPr>
        <w:numPr>
          <w:ilvl w:val="0"/>
          <w:numId w:val="11"/>
        </w:numPr>
        <w:spacing w:after="0" w:line="240" w:lineRule="auto"/>
        <w:ind w:hanging="360"/>
        <w:rPr>
          <w:b/>
          <w:sz w:val="22"/>
          <w:szCs w:val="22"/>
        </w:rPr>
      </w:pPr>
      <w:r>
        <w:rPr>
          <w:rFonts w:ascii="Calibri" w:eastAsia="Calibri" w:hAnsi="Calibri" w:cs="Calibri"/>
          <w:sz w:val="22"/>
          <w:szCs w:val="22"/>
        </w:rPr>
        <w:t>The SEND Code of Practice: 0 to 25 years, July 2014</w:t>
      </w:r>
    </w:p>
    <w:p w:rsidR="00115763" w:rsidRDefault="001F0B18">
      <w:pPr>
        <w:numPr>
          <w:ilvl w:val="0"/>
          <w:numId w:val="11"/>
        </w:numPr>
        <w:spacing w:after="0" w:line="240" w:lineRule="auto"/>
        <w:ind w:hanging="360"/>
        <w:rPr>
          <w:b/>
          <w:sz w:val="22"/>
          <w:szCs w:val="22"/>
        </w:rPr>
      </w:pPr>
      <w:r>
        <w:rPr>
          <w:rFonts w:ascii="Calibri" w:eastAsia="Calibri" w:hAnsi="Calibri" w:cs="Calibri"/>
          <w:sz w:val="22"/>
          <w:szCs w:val="22"/>
        </w:rPr>
        <w:t>Part 3 of the Children and Families Act 2014 and associated regulations</w:t>
      </w:r>
    </w:p>
    <w:p w:rsidR="00115763" w:rsidRDefault="00115763">
      <w:pPr>
        <w:spacing w:after="0" w:line="240" w:lineRule="auto"/>
      </w:pPr>
    </w:p>
    <w:p w:rsidR="00115763" w:rsidRDefault="001F0B18">
      <w:pPr>
        <w:spacing w:after="0" w:line="240" w:lineRule="auto"/>
      </w:pPr>
      <w:r>
        <w:rPr>
          <w:rFonts w:ascii="Calibri" w:eastAsia="Calibri" w:hAnsi="Calibri" w:cs="Calibri"/>
          <w:b/>
          <w:sz w:val="22"/>
          <w:szCs w:val="22"/>
        </w:rPr>
        <w:t>Governor responsible for SEN:</w:t>
      </w:r>
      <w:r>
        <w:rPr>
          <w:rFonts w:ascii="Calibri" w:eastAsia="Calibri" w:hAnsi="Calibri" w:cs="Calibri"/>
          <w:sz w:val="22"/>
          <w:szCs w:val="22"/>
        </w:rPr>
        <w:tab/>
      </w:r>
      <w:r w:rsidR="001B4B67">
        <w:rPr>
          <w:rFonts w:ascii="Calibri" w:eastAsia="Calibri" w:hAnsi="Calibri" w:cs="Calibri"/>
          <w:sz w:val="22"/>
          <w:szCs w:val="22"/>
        </w:rPr>
        <w:t>Andrew Kennedy</w:t>
      </w:r>
    </w:p>
    <w:p w:rsidR="00115763" w:rsidRDefault="00115763">
      <w:pPr>
        <w:spacing w:after="0" w:line="240" w:lineRule="auto"/>
      </w:pPr>
    </w:p>
    <w:p w:rsidR="00115763" w:rsidRDefault="001F0B18">
      <w:pPr>
        <w:spacing w:after="0" w:line="240" w:lineRule="auto"/>
      </w:pPr>
      <w:r>
        <w:rPr>
          <w:rFonts w:ascii="Calibri" w:eastAsia="Calibri" w:hAnsi="Calibri" w:cs="Calibri"/>
          <w:b/>
          <w:sz w:val="22"/>
          <w:szCs w:val="22"/>
        </w:rPr>
        <w:t>Interim Headteacher:</w:t>
      </w:r>
      <w:r>
        <w:rPr>
          <w:rFonts w:ascii="Calibri" w:eastAsia="Calibri" w:hAnsi="Calibri" w:cs="Calibri"/>
          <w:sz w:val="22"/>
          <w:szCs w:val="22"/>
        </w:rPr>
        <w:tab/>
      </w:r>
      <w:r>
        <w:rPr>
          <w:rFonts w:ascii="Calibri" w:eastAsia="Calibri" w:hAnsi="Calibri" w:cs="Calibri"/>
          <w:sz w:val="22"/>
          <w:szCs w:val="22"/>
        </w:rPr>
        <w:tab/>
        <w:t>Kelly Dunne</w:t>
      </w:r>
    </w:p>
    <w:p w:rsidR="00115763" w:rsidRDefault="00115763">
      <w:pPr>
        <w:spacing w:after="0" w:line="240" w:lineRule="auto"/>
      </w:pPr>
    </w:p>
    <w:p w:rsidR="00115763" w:rsidRDefault="00807057">
      <w:pPr>
        <w:spacing w:after="0" w:line="240" w:lineRule="auto"/>
      </w:pPr>
      <w:proofErr w:type="spellStart"/>
      <w:r>
        <w:rPr>
          <w:rFonts w:ascii="Calibri" w:eastAsia="Calibri" w:hAnsi="Calibri" w:cs="Calibri"/>
          <w:b/>
          <w:sz w:val="22"/>
          <w:szCs w:val="22"/>
        </w:rPr>
        <w:t>SENDCo</w:t>
      </w:r>
      <w:proofErr w:type="spellEnd"/>
      <w:r w:rsidR="001F0B18">
        <w:rPr>
          <w:rFonts w:ascii="Calibri" w:eastAsia="Calibri" w:hAnsi="Calibri" w:cs="Calibri"/>
          <w:b/>
          <w:sz w:val="22"/>
          <w:szCs w:val="22"/>
        </w:rPr>
        <w:t>:</w:t>
      </w:r>
      <w:r w:rsidR="00CF657A">
        <w:rPr>
          <w:rFonts w:ascii="Calibri" w:eastAsia="Calibri" w:hAnsi="Calibri" w:cs="Calibri"/>
          <w:sz w:val="22"/>
          <w:szCs w:val="22"/>
        </w:rPr>
        <w:tab/>
      </w:r>
      <w:r w:rsidR="00CF657A">
        <w:rPr>
          <w:rFonts w:ascii="Calibri" w:eastAsia="Calibri" w:hAnsi="Calibri" w:cs="Calibri"/>
          <w:sz w:val="22"/>
          <w:szCs w:val="22"/>
        </w:rPr>
        <w:tab/>
      </w:r>
      <w:r w:rsidR="00CF657A">
        <w:rPr>
          <w:rFonts w:ascii="Calibri" w:eastAsia="Calibri" w:hAnsi="Calibri" w:cs="Calibri"/>
          <w:sz w:val="22"/>
          <w:szCs w:val="22"/>
        </w:rPr>
        <w:tab/>
      </w:r>
      <w:r w:rsidR="00C91D08">
        <w:rPr>
          <w:rFonts w:ascii="Calibri" w:eastAsia="Calibri" w:hAnsi="Calibri" w:cs="Calibri"/>
          <w:sz w:val="22"/>
          <w:szCs w:val="22"/>
        </w:rPr>
        <w:t>Emma Wilson</w:t>
      </w:r>
    </w:p>
    <w:p w:rsidR="00115763" w:rsidRDefault="00115763">
      <w:pPr>
        <w:spacing w:after="0" w:line="240" w:lineRule="auto"/>
      </w:pPr>
    </w:p>
    <w:p w:rsidR="00115763" w:rsidRDefault="00807057" w:rsidP="00C91D08">
      <w:pPr>
        <w:spacing w:after="0" w:line="240" w:lineRule="auto"/>
      </w:pPr>
      <w:proofErr w:type="spellStart"/>
      <w:r>
        <w:rPr>
          <w:rFonts w:ascii="Calibri" w:eastAsia="Calibri" w:hAnsi="Calibri" w:cs="Calibri"/>
          <w:b/>
          <w:sz w:val="22"/>
          <w:szCs w:val="22"/>
        </w:rPr>
        <w:t>SENDCo</w:t>
      </w:r>
      <w:proofErr w:type="spellEnd"/>
      <w:r w:rsidR="001F0B18">
        <w:rPr>
          <w:rFonts w:ascii="Calibri" w:eastAsia="Calibri" w:hAnsi="Calibri" w:cs="Calibri"/>
          <w:b/>
          <w:sz w:val="22"/>
          <w:szCs w:val="22"/>
        </w:rPr>
        <w:t xml:space="preserve"> qualifications:</w:t>
      </w:r>
      <w:r w:rsidR="001F0B18">
        <w:rPr>
          <w:rFonts w:ascii="Calibri" w:eastAsia="Calibri" w:hAnsi="Calibri" w:cs="Calibri"/>
          <w:sz w:val="22"/>
          <w:szCs w:val="22"/>
        </w:rPr>
        <w:tab/>
      </w:r>
      <w:r w:rsidR="001F0B18">
        <w:rPr>
          <w:rFonts w:ascii="Calibri" w:eastAsia="Calibri" w:hAnsi="Calibri" w:cs="Calibri"/>
          <w:sz w:val="22"/>
          <w:szCs w:val="22"/>
        </w:rPr>
        <w:tab/>
      </w:r>
      <w:proofErr w:type="spellStart"/>
      <w:r w:rsidR="00C91D08">
        <w:rPr>
          <w:rFonts w:ascii="Calibri" w:eastAsia="Calibri" w:hAnsi="Calibri" w:cs="Calibri"/>
          <w:color w:val="000000" w:themeColor="text1"/>
          <w:sz w:val="22"/>
          <w:szCs w:val="22"/>
        </w:rPr>
        <w:t>B.Ed</w:t>
      </w:r>
      <w:proofErr w:type="spellEnd"/>
      <w:r w:rsidR="00D72C71">
        <w:rPr>
          <w:rFonts w:ascii="Calibri" w:eastAsia="Calibri" w:hAnsi="Calibri" w:cs="Calibri"/>
          <w:color w:val="000000" w:themeColor="text1"/>
          <w:sz w:val="22"/>
          <w:szCs w:val="22"/>
        </w:rPr>
        <w:t xml:space="preserve"> (Hons) </w:t>
      </w:r>
    </w:p>
    <w:p w:rsidR="00115763" w:rsidRDefault="00115763">
      <w:pPr>
        <w:spacing w:after="0" w:line="240" w:lineRule="auto"/>
      </w:pPr>
    </w:p>
    <w:p w:rsidR="00115763" w:rsidRDefault="001F0B18">
      <w:pPr>
        <w:spacing w:after="0" w:line="240" w:lineRule="auto"/>
      </w:pPr>
      <w:r>
        <w:rPr>
          <w:rFonts w:ascii="Calibri" w:eastAsia="Calibri" w:hAnsi="Calibri" w:cs="Calibri"/>
          <w:b/>
          <w:sz w:val="22"/>
          <w:szCs w:val="22"/>
        </w:rPr>
        <w:t>Contact details:</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sidR="00C91D08">
        <w:rPr>
          <w:rFonts w:ascii="Calibri" w:eastAsia="Calibri" w:hAnsi="Calibri" w:cs="Calibri"/>
          <w:sz w:val="22"/>
          <w:szCs w:val="22"/>
        </w:rPr>
        <w:t>ewilson</w:t>
      </w:r>
      <w:r>
        <w:rPr>
          <w:rFonts w:ascii="Calibri" w:eastAsia="Calibri" w:hAnsi="Calibri" w:cs="Calibri"/>
          <w:sz w:val="22"/>
          <w:szCs w:val="22"/>
        </w:rPr>
        <w:t>@sjna.uk</w:t>
      </w:r>
      <w:hyperlink r:id="rId9"/>
    </w:p>
    <w:p w:rsidR="00115763" w:rsidRDefault="001D3238">
      <w:pPr>
        <w:spacing w:after="0" w:line="240" w:lineRule="auto"/>
      </w:pPr>
      <w:hyperlink r:id="rId10"/>
    </w:p>
    <w:p w:rsidR="00115763" w:rsidRDefault="001F0B18">
      <w:pPr>
        <w:spacing w:after="0" w:line="240" w:lineRule="auto"/>
      </w:pPr>
      <w:r>
        <w:rPr>
          <w:rFonts w:ascii="Calibri" w:eastAsia="Calibri" w:hAnsi="Calibri" w:cs="Calibri"/>
          <w:sz w:val="22"/>
          <w:szCs w:val="22"/>
        </w:rPr>
        <w:t>This policy will be reviewed annually.</w:t>
      </w:r>
    </w:p>
    <w:p w:rsidR="00115763" w:rsidRDefault="00115763">
      <w:pPr>
        <w:spacing w:after="0" w:line="240" w:lineRule="auto"/>
      </w:pPr>
    </w:p>
    <w:p w:rsidR="00115763" w:rsidRDefault="00115763">
      <w:pPr>
        <w:spacing w:after="0" w:line="240" w:lineRule="auto"/>
      </w:pPr>
    </w:p>
    <w:p w:rsidR="00115763" w:rsidRDefault="001F0B18">
      <w:r>
        <w:br w:type="page"/>
      </w:r>
    </w:p>
    <w:p w:rsidR="00A560E4" w:rsidRDefault="00A560E4">
      <w:pPr>
        <w:spacing w:after="0" w:line="240" w:lineRule="auto"/>
        <w:rPr>
          <w:rFonts w:ascii="Calibri" w:eastAsia="Calibri" w:hAnsi="Calibri" w:cs="Calibri"/>
          <w:b/>
          <w:sz w:val="22"/>
          <w:szCs w:val="22"/>
        </w:rPr>
      </w:pPr>
    </w:p>
    <w:p w:rsidR="00115763" w:rsidRDefault="001F0B18">
      <w:pPr>
        <w:spacing w:after="0" w:line="240" w:lineRule="auto"/>
      </w:pPr>
      <w:r>
        <w:rPr>
          <w:rFonts w:ascii="Calibri" w:eastAsia="Calibri" w:hAnsi="Calibri" w:cs="Calibri"/>
          <w:b/>
          <w:sz w:val="22"/>
          <w:szCs w:val="22"/>
        </w:rPr>
        <w:t xml:space="preserve">Special Educational Needs and Disability (SEND) Policy </w:t>
      </w:r>
    </w:p>
    <w:p w:rsidR="00115763" w:rsidRDefault="00115763">
      <w:pPr>
        <w:spacing w:after="0" w:line="240" w:lineRule="auto"/>
      </w:pPr>
    </w:p>
    <w:p w:rsidR="00115763" w:rsidRDefault="00115763">
      <w:pPr>
        <w:spacing w:after="0" w:line="240" w:lineRule="auto"/>
      </w:pPr>
    </w:p>
    <w:p w:rsidR="00115763" w:rsidRDefault="001F0B18">
      <w:pPr>
        <w:spacing w:after="0" w:line="240" w:lineRule="auto"/>
      </w:pPr>
      <w:r>
        <w:rPr>
          <w:rFonts w:ascii="Calibri" w:eastAsia="Calibri" w:hAnsi="Calibri" w:cs="Calibri"/>
          <w:sz w:val="22"/>
          <w:szCs w:val="22"/>
        </w:rPr>
        <w:t>This policy is in line with our teaching and learning policy and equality policy and aims to support inclusion for all of our children. The responsibility for the management of this policy falls to the Headteacher; the day-to-day operation of the policy is the responsibility of the Special Educational Needs Co-ordinator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The Governing Body, Headteacher and 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will work together closely to ensure that this policy is working effectively. </w:t>
      </w:r>
    </w:p>
    <w:p w:rsidR="00115763" w:rsidRDefault="00115763">
      <w:pPr>
        <w:spacing w:after="0" w:line="240" w:lineRule="auto"/>
      </w:pPr>
    </w:p>
    <w:p w:rsidR="00115763" w:rsidRDefault="001F0B18">
      <w:pPr>
        <w:spacing w:after="0" w:line="240" w:lineRule="auto"/>
      </w:pPr>
      <w:r>
        <w:rPr>
          <w:rFonts w:ascii="Calibri" w:eastAsia="Calibri" w:hAnsi="Calibri" w:cs="Calibri"/>
          <w:sz w:val="22"/>
          <w:szCs w:val="22"/>
        </w:rPr>
        <w:t xml:space="preserve">High quality teaching is that which is differentiated to meet the needs of the majority of pupils. Some pupils will need something </w:t>
      </w:r>
      <w:r>
        <w:rPr>
          <w:rFonts w:ascii="Calibri" w:eastAsia="Calibri" w:hAnsi="Calibri" w:cs="Calibri"/>
          <w:b/>
          <w:sz w:val="22"/>
          <w:szCs w:val="22"/>
        </w:rPr>
        <w:t xml:space="preserve">additional to </w:t>
      </w:r>
      <w:r>
        <w:rPr>
          <w:rFonts w:ascii="Calibri" w:eastAsia="Calibri" w:hAnsi="Calibri" w:cs="Calibri"/>
          <w:sz w:val="22"/>
          <w:szCs w:val="22"/>
        </w:rPr>
        <w:t>and</w:t>
      </w:r>
      <w:r>
        <w:rPr>
          <w:rFonts w:ascii="Calibri" w:eastAsia="Calibri" w:hAnsi="Calibri" w:cs="Calibri"/>
          <w:b/>
          <w:sz w:val="22"/>
          <w:szCs w:val="22"/>
        </w:rPr>
        <w:t xml:space="preserve"> different from </w:t>
      </w:r>
      <w:r>
        <w:rPr>
          <w:rFonts w:ascii="Calibri" w:eastAsia="Calibri" w:hAnsi="Calibri" w:cs="Calibri"/>
          <w:sz w:val="22"/>
          <w:szCs w:val="22"/>
        </w:rPr>
        <w:t xml:space="preserve">what is provided for the majority of pupils; this is special educational provision and we will use our best endeavours to ensure that provision is made for those who need it. </w:t>
      </w:r>
    </w:p>
    <w:p w:rsidR="00115763" w:rsidRDefault="00115763">
      <w:pPr>
        <w:spacing w:after="0" w:line="240" w:lineRule="auto"/>
      </w:pPr>
    </w:p>
    <w:p w:rsidR="00115763" w:rsidRDefault="001F0B18">
      <w:pPr>
        <w:spacing w:after="0" w:line="240" w:lineRule="auto"/>
      </w:pPr>
      <w:r>
        <w:rPr>
          <w:rFonts w:ascii="Calibri" w:eastAsia="Calibri" w:hAnsi="Calibri" w:cs="Calibri"/>
          <w:sz w:val="22"/>
          <w:szCs w:val="22"/>
        </w:rPr>
        <w:t xml:space="preserve">St. Joseph's School will do its best to ensure that the necessary provision is made for any pupil who has special educational needs or disabilities. We will ensure that all staff in the school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able to identify and provide for those pupils who have special educational needs or disabilities to allow pupils with SEND to join in the activities of the school. </w:t>
      </w:r>
    </w:p>
    <w:p w:rsidR="00115763" w:rsidRDefault="00115763">
      <w:pPr>
        <w:spacing w:after="0" w:line="240" w:lineRule="auto"/>
      </w:pPr>
    </w:p>
    <w:p w:rsidR="00115763" w:rsidRDefault="001F0B18">
      <w:pPr>
        <w:spacing w:after="0" w:line="240" w:lineRule="auto"/>
      </w:pPr>
      <w:r>
        <w:rPr>
          <w:rFonts w:ascii="Calibri" w:eastAsia="Calibri" w:hAnsi="Calibri" w:cs="Calibri"/>
          <w:sz w:val="22"/>
          <w:szCs w:val="22"/>
        </w:rPr>
        <w:t>The staff and governors of St. Joseph's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115763" w:rsidRDefault="001F0B18">
      <w:pPr>
        <w:spacing w:after="0" w:line="240" w:lineRule="auto"/>
      </w:pPr>
      <w:r>
        <w:rPr>
          <w:rFonts w:ascii="Calibri" w:eastAsia="Calibri" w:hAnsi="Calibri" w:cs="Calibri"/>
          <w:sz w:val="22"/>
          <w:szCs w:val="22"/>
        </w:rPr>
        <w:t xml:space="preserve"> </w:t>
      </w:r>
    </w:p>
    <w:p w:rsidR="00115763" w:rsidRDefault="001F0B18">
      <w:pPr>
        <w:spacing w:after="0" w:line="240" w:lineRule="auto"/>
        <w:jc w:val="center"/>
      </w:pPr>
      <w:r>
        <w:rPr>
          <w:rFonts w:ascii="Calibri" w:eastAsia="Calibri" w:hAnsi="Calibri" w:cs="Calibri"/>
          <w:b/>
          <w:sz w:val="22"/>
          <w:szCs w:val="22"/>
        </w:rPr>
        <w:t>All teachers are teachers of Special Educational Needs.</w:t>
      </w:r>
    </w:p>
    <w:p w:rsidR="00115763" w:rsidRDefault="001F0B18">
      <w:pPr>
        <w:spacing w:after="0" w:line="240" w:lineRule="auto"/>
        <w:jc w:val="center"/>
      </w:pPr>
      <w:r>
        <w:rPr>
          <w:rFonts w:ascii="Calibri" w:eastAsia="Calibri" w:hAnsi="Calibri" w:cs="Calibri"/>
          <w:b/>
          <w:sz w:val="22"/>
          <w:szCs w:val="22"/>
        </w:rPr>
        <w:t xml:space="preserve">Every teacher is responsible and accountable for the progress and development of all pupils in their class even where pupils access support from teaching assistants or specialist staff. </w:t>
      </w:r>
    </w:p>
    <w:p w:rsidR="00115763" w:rsidRDefault="00115763">
      <w:pPr>
        <w:spacing w:after="0" w:line="240" w:lineRule="auto"/>
      </w:pPr>
    </w:p>
    <w:p w:rsidR="00115763" w:rsidRDefault="001F0B18">
      <w:pPr>
        <w:spacing w:after="0" w:line="240" w:lineRule="auto"/>
      </w:pPr>
      <w:r>
        <w:rPr>
          <w:rFonts w:ascii="Calibri" w:eastAsia="Calibri" w:hAnsi="Calibri" w:cs="Calibri"/>
          <w:sz w:val="22"/>
          <w:szCs w:val="22"/>
        </w:rPr>
        <w:t>Teaching and supporting pupils with SEND is therefore a whole school responsibility requiring a whole school response. Meeting the needs of pupils with SEND requires partnership working between all those involved – Plymouth Diocese Catholic and Anglican Schools Trust (CAST), school, parents/carers, pupils, children’s services and all other agencies.</w:t>
      </w:r>
    </w:p>
    <w:p w:rsidR="00115763" w:rsidRDefault="00115763">
      <w:pPr>
        <w:spacing w:after="0" w:line="240" w:lineRule="auto"/>
      </w:pPr>
    </w:p>
    <w:p w:rsidR="00115763" w:rsidRDefault="00115763">
      <w:pPr>
        <w:spacing w:after="0" w:line="240" w:lineRule="auto"/>
      </w:pPr>
    </w:p>
    <w:p w:rsidR="00115763" w:rsidRDefault="001F0B18">
      <w:pPr>
        <w:spacing w:after="0" w:line="240" w:lineRule="auto"/>
      </w:pPr>
      <w:r>
        <w:rPr>
          <w:rFonts w:ascii="Calibri" w:eastAsia="Calibri" w:hAnsi="Calibri" w:cs="Calibri"/>
          <w:b/>
          <w:sz w:val="22"/>
          <w:szCs w:val="22"/>
        </w:rPr>
        <w:t>School Admissions</w:t>
      </w:r>
    </w:p>
    <w:p w:rsidR="00115763" w:rsidRDefault="00115763">
      <w:pPr>
        <w:spacing w:after="0" w:line="240" w:lineRule="auto"/>
      </w:pPr>
    </w:p>
    <w:p w:rsidR="00115763" w:rsidRDefault="00115763">
      <w:pPr>
        <w:spacing w:after="0" w:line="240" w:lineRule="auto"/>
      </w:pPr>
    </w:p>
    <w:p w:rsidR="00115763" w:rsidRDefault="001F0B18">
      <w:pPr>
        <w:spacing w:after="0" w:line="240" w:lineRule="auto"/>
      </w:pPr>
      <w:r>
        <w:rPr>
          <w:rFonts w:ascii="Calibri" w:eastAsia="Calibri" w:hAnsi="Calibri" w:cs="Calibri"/>
          <w:b/>
          <w:sz w:val="22"/>
          <w:szCs w:val="22"/>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115763" w:rsidRDefault="00115763">
      <w:pPr>
        <w:spacing w:after="0" w:line="240" w:lineRule="auto"/>
      </w:pPr>
    </w:p>
    <w:p w:rsidR="00115763" w:rsidRDefault="00115763">
      <w:pPr>
        <w:spacing w:after="0" w:line="240" w:lineRule="auto"/>
      </w:pPr>
    </w:p>
    <w:p w:rsidR="00115763" w:rsidRDefault="001F0B18">
      <w:r>
        <w:br w:type="page"/>
      </w:r>
    </w:p>
    <w:p w:rsidR="00115763" w:rsidRDefault="00115763"/>
    <w:p w:rsidR="00115763" w:rsidRDefault="001F0B18">
      <w:pPr>
        <w:spacing w:after="0" w:line="240" w:lineRule="auto"/>
      </w:pPr>
      <w:r>
        <w:rPr>
          <w:rFonts w:ascii="Calibri" w:eastAsia="Calibri" w:hAnsi="Calibri" w:cs="Calibri"/>
          <w:b/>
          <w:sz w:val="22"/>
          <w:szCs w:val="22"/>
        </w:rPr>
        <w:t>MISSION STATEMENT</w:t>
      </w:r>
    </w:p>
    <w:p w:rsidR="00115763" w:rsidRDefault="0011576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pPr>
    </w:p>
    <w:p w:rsidR="00115763" w:rsidRDefault="001F0B18">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center"/>
      </w:pPr>
      <w:r>
        <w:rPr>
          <w:rFonts w:ascii="Calibri" w:eastAsia="Calibri" w:hAnsi="Calibri" w:cs="Calibri"/>
          <w:sz w:val="22"/>
          <w:szCs w:val="22"/>
          <w:highlight w:val="white"/>
        </w:rPr>
        <w:t xml:space="preserve">“Live, love and learn in a caring Catholic community.” </w:t>
      </w:r>
    </w:p>
    <w:p w:rsidR="00115763" w:rsidRDefault="0011576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pPr>
    </w:p>
    <w:p w:rsidR="00115763" w:rsidRDefault="001F0B18">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pPr>
      <w:r>
        <w:rPr>
          <w:rFonts w:ascii="Calibri" w:eastAsia="Calibri" w:hAnsi="Calibri" w:cs="Calibri"/>
          <w:sz w:val="22"/>
          <w:szCs w:val="22"/>
          <w:highlight w:val="white"/>
        </w:rPr>
        <w:t>As a Catholic school community with Christ at its centre, St Joseph's seeks to bear witness to the Catholic faith, which is the foundation and inspiration of all its endeavours.</w:t>
      </w:r>
    </w:p>
    <w:p w:rsidR="00115763" w:rsidRDefault="00115763">
      <w:pPr>
        <w:spacing w:after="0" w:line="240" w:lineRule="auto"/>
      </w:pPr>
    </w:p>
    <w:p w:rsidR="00115763" w:rsidRDefault="001F0B18">
      <w:pPr>
        <w:numPr>
          <w:ilvl w:val="0"/>
          <w:numId w:val="14"/>
        </w:numPr>
        <w:spacing w:after="0" w:line="240" w:lineRule="auto"/>
        <w:ind w:left="851" w:hanging="851"/>
        <w:contextualSpacing/>
        <w:rPr>
          <w:rFonts w:ascii="Calibri" w:eastAsia="Calibri" w:hAnsi="Calibri" w:cs="Calibri"/>
          <w:b/>
          <w:sz w:val="22"/>
          <w:szCs w:val="22"/>
        </w:rPr>
      </w:pPr>
      <w:r>
        <w:rPr>
          <w:rFonts w:ascii="Calibri" w:eastAsia="Calibri" w:hAnsi="Calibri" w:cs="Calibri"/>
          <w:b/>
          <w:sz w:val="22"/>
          <w:szCs w:val="22"/>
        </w:rPr>
        <w:t>AIMS AND OBJECTIVES</w:t>
      </w:r>
    </w:p>
    <w:p w:rsidR="00115763" w:rsidRDefault="001F0B18">
      <w:pPr>
        <w:numPr>
          <w:ilvl w:val="1"/>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Aims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We value each child as a person created in the image and likeness of God our Creator, and we recognise that each child has gifts, abilities and needs.</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We aim to provide the structure for a pupil-centred process that engages pupil, family, school and other professionals in planning for and implementing high </w:t>
      </w:r>
      <w:proofErr w:type="gramStart"/>
      <w:r>
        <w:rPr>
          <w:rFonts w:ascii="Calibri" w:eastAsia="Calibri" w:hAnsi="Calibri" w:cs="Calibri"/>
          <w:sz w:val="22"/>
          <w:szCs w:val="22"/>
        </w:rPr>
        <w:t>quality,</w:t>
      </w:r>
      <w:proofErr w:type="gramEnd"/>
      <w:r>
        <w:rPr>
          <w:rFonts w:ascii="Calibri" w:eastAsia="Calibri" w:hAnsi="Calibri" w:cs="Calibri"/>
          <w:sz w:val="22"/>
          <w:szCs w:val="22"/>
        </w:rPr>
        <w:t xml:space="preserve"> needs led provision that is consistent across the school. This is to ensure all of our pupils are able to access the same opportunities for learning and social development achieving maximum progress, fulfilling their potential and promoting their well-being.</w:t>
      </w:r>
    </w:p>
    <w:p w:rsidR="00115763" w:rsidRDefault="00115763">
      <w:pPr>
        <w:spacing w:after="0" w:line="240" w:lineRule="auto"/>
      </w:pPr>
    </w:p>
    <w:p w:rsidR="00115763" w:rsidRDefault="001F0B18">
      <w:pPr>
        <w:numPr>
          <w:ilvl w:val="1"/>
          <w:numId w:val="14"/>
        </w:numPr>
        <w:spacing w:after="0" w:line="240" w:lineRule="auto"/>
        <w:ind w:left="851" w:hanging="851"/>
        <w:rPr>
          <w:rFonts w:ascii="Calibri" w:eastAsia="Calibri" w:hAnsi="Calibri" w:cs="Calibri"/>
          <w:sz w:val="22"/>
          <w:szCs w:val="22"/>
        </w:rPr>
      </w:pPr>
      <w:r>
        <w:rPr>
          <w:rFonts w:ascii="Calibri" w:eastAsia="Calibri" w:hAnsi="Calibri" w:cs="Calibri"/>
          <w:b/>
          <w:sz w:val="22"/>
          <w:szCs w:val="22"/>
        </w:rPr>
        <w:t>Objectives</w:t>
      </w: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 xml:space="preserve">The SEND Policy of St. Joseph's School reflects the principles of the 0-25 SEND Code of Practice (2014).  The aims of this special educational needs policy are to: </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Ensure the Equality Act 2010 duties for pupils with disabilities are met;</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To enable pupils with special educational needs to have their needs met;</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To take into account the views of the pupils with special educational needs;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To encourage good communication and genuine partnerships with parents/carers of children with special educational needs;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To facilitate full access to a broad, balanced and relevant education, including an appropriate curriculum for the foundation stage and the National Curriculum, for pupils with special educational needs;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In conjunction with the Administration of Medicines Policy make arrangements to support pupils with medical conditions and to have regard to statutory guidance supporting pupils at school with medical conditions;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To implement a graduated approach to meeting the needs of pupils using the Assess, Plan, Do, Review process;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Develop a culture of inclusion valuing high quality teaching for all learners, with teachers using a range of effective differentiation methods;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Employ a collaborative approach with learners with SEN or disability, their families, staff within school, other external agencies including those from Health and Social Care;</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Set appropriate individual learning outcomes based on prior achievement, high aspirations and the views of the learner and family;</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Share expertise and good practice across the school and local learning community;</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Make efficient and effective use of school resources;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Have regard to the Code of Practice (2014) for the identification, assessment, support and review of special educational needs;</w:t>
      </w:r>
    </w:p>
    <w:p w:rsidR="00115763" w:rsidRDefault="001F0B18">
      <w:pPr>
        <w:numPr>
          <w:ilvl w:val="0"/>
          <w:numId w:val="12"/>
        </w:numPr>
        <w:spacing w:after="0" w:line="240" w:lineRule="auto"/>
        <w:ind w:left="1134" w:hanging="283"/>
        <w:contextualSpacing/>
        <w:rPr>
          <w:sz w:val="22"/>
          <w:szCs w:val="22"/>
        </w:rPr>
      </w:pPr>
      <w:r>
        <w:rPr>
          <w:rFonts w:ascii="Calibri" w:eastAsia="Calibri" w:hAnsi="Calibri" w:cs="Calibri"/>
          <w:sz w:val="22"/>
          <w:szCs w:val="22"/>
        </w:rPr>
        <w:t>Have regard to guidance detailed by Devon County Council.</w:t>
      </w:r>
    </w:p>
    <w:p w:rsidR="00115763" w:rsidRDefault="00115763">
      <w:pPr>
        <w:spacing w:after="0" w:line="240" w:lineRule="auto"/>
      </w:pPr>
    </w:p>
    <w:p w:rsidR="00115763" w:rsidRDefault="00115763">
      <w:pPr>
        <w:spacing w:after="0" w:line="240" w:lineRule="auto"/>
      </w:pPr>
    </w:p>
    <w:p w:rsidR="00115763" w:rsidRDefault="001F0B18">
      <w:r>
        <w:br w:type="page"/>
      </w:r>
    </w:p>
    <w:p w:rsidR="00115763" w:rsidRDefault="00115763"/>
    <w:p w:rsidR="00115763" w:rsidRDefault="001F0B18">
      <w:pPr>
        <w:numPr>
          <w:ilvl w:val="0"/>
          <w:numId w:val="14"/>
        </w:numPr>
        <w:spacing w:after="0" w:line="240" w:lineRule="auto"/>
        <w:ind w:left="851" w:hanging="851"/>
        <w:rPr>
          <w:rFonts w:ascii="Calibri" w:eastAsia="Calibri" w:hAnsi="Calibri" w:cs="Calibri"/>
          <w:b/>
          <w:sz w:val="22"/>
          <w:szCs w:val="22"/>
        </w:rPr>
      </w:pPr>
      <w:r>
        <w:rPr>
          <w:rFonts w:ascii="Calibri" w:eastAsia="Calibri" w:hAnsi="Calibri" w:cs="Calibri"/>
          <w:b/>
          <w:sz w:val="22"/>
          <w:szCs w:val="22"/>
        </w:rPr>
        <w:t>IDENTIFYING AND SUPPORTING SPECIAL EDUCATIONAL NEEDS &amp; DISABILITIES</w:t>
      </w:r>
    </w:p>
    <w:p w:rsidR="00115763" w:rsidRDefault="001F0B18">
      <w:pPr>
        <w:numPr>
          <w:ilvl w:val="1"/>
          <w:numId w:val="14"/>
        </w:numPr>
        <w:spacing w:after="0" w:line="240" w:lineRule="auto"/>
        <w:ind w:left="851" w:hanging="851"/>
        <w:rPr>
          <w:rFonts w:ascii="Calibri" w:eastAsia="Calibri" w:hAnsi="Calibri" w:cs="Calibri"/>
          <w:sz w:val="22"/>
          <w:szCs w:val="22"/>
        </w:rPr>
      </w:pPr>
      <w:r>
        <w:rPr>
          <w:rFonts w:ascii="Calibri" w:eastAsia="Calibri" w:hAnsi="Calibri" w:cs="Calibri"/>
          <w:b/>
          <w:sz w:val="22"/>
          <w:szCs w:val="22"/>
        </w:rPr>
        <w:t>Definition of SEN</w:t>
      </w: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 xml:space="preserve">Pupils have special educational needs if they have a learning difficulty or disability which calls for special education provision to be made for him/her namely provision </w:t>
      </w:r>
      <w:r>
        <w:rPr>
          <w:rFonts w:ascii="Calibri" w:eastAsia="Calibri" w:hAnsi="Calibri" w:cs="Calibri"/>
          <w:b/>
          <w:sz w:val="22"/>
          <w:szCs w:val="22"/>
        </w:rPr>
        <w:t xml:space="preserve">which is additional to or different from </w:t>
      </w:r>
      <w:r>
        <w:rPr>
          <w:rFonts w:ascii="Calibri" w:eastAsia="Calibri" w:hAnsi="Calibri" w:cs="Calibri"/>
          <w:sz w:val="22"/>
          <w:szCs w:val="22"/>
        </w:rPr>
        <w:t>that normally available in a</w:t>
      </w:r>
      <w:r>
        <w:rPr>
          <w:rFonts w:ascii="Calibri" w:eastAsia="Calibri" w:hAnsi="Calibri" w:cs="Calibri"/>
          <w:b/>
          <w:sz w:val="22"/>
          <w:szCs w:val="22"/>
        </w:rPr>
        <w:t xml:space="preserve"> </w:t>
      </w:r>
      <w:r>
        <w:rPr>
          <w:rFonts w:ascii="Calibri" w:eastAsia="Calibri" w:hAnsi="Calibri" w:cs="Calibri"/>
          <w:sz w:val="22"/>
          <w:szCs w:val="22"/>
        </w:rPr>
        <w:t xml:space="preserve">differentiated curriculum. St. Joseph's School regards pupils as having a Special Educational Need if they: </w:t>
      </w:r>
    </w:p>
    <w:p w:rsidR="00115763" w:rsidRDefault="00115763">
      <w:pPr>
        <w:spacing w:after="0" w:line="240" w:lineRule="auto"/>
      </w:pPr>
    </w:p>
    <w:p w:rsidR="00115763" w:rsidRDefault="001F0B18">
      <w:pPr>
        <w:numPr>
          <w:ilvl w:val="0"/>
          <w:numId w:val="1"/>
        </w:numPr>
        <w:spacing w:after="0" w:line="240" w:lineRule="auto"/>
        <w:ind w:left="1134" w:hanging="283"/>
        <w:rPr>
          <w:rFonts w:ascii="Calibri" w:eastAsia="Calibri" w:hAnsi="Calibri" w:cs="Calibri"/>
          <w:sz w:val="22"/>
          <w:szCs w:val="22"/>
        </w:rPr>
      </w:pPr>
      <w:r>
        <w:rPr>
          <w:rFonts w:ascii="Calibri" w:eastAsia="Calibri" w:hAnsi="Calibri" w:cs="Calibri"/>
          <w:sz w:val="22"/>
          <w:szCs w:val="22"/>
        </w:rPr>
        <w:t xml:space="preserve">Have a significantly greater difficulty in learning than the majority of pupils of the same age, or; </w:t>
      </w:r>
    </w:p>
    <w:p w:rsidR="00115763" w:rsidRDefault="001F0B18">
      <w:pPr>
        <w:numPr>
          <w:ilvl w:val="0"/>
          <w:numId w:val="1"/>
        </w:numPr>
        <w:spacing w:after="0" w:line="240" w:lineRule="auto"/>
        <w:ind w:left="1134" w:hanging="283"/>
        <w:rPr>
          <w:rFonts w:ascii="Calibri" w:eastAsia="Calibri" w:hAnsi="Calibri" w:cs="Calibri"/>
          <w:sz w:val="22"/>
          <w:szCs w:val="22"/>
        </w:rPr>
      </w:pPr>
      <w:r>
        <w:rPr>
          <w:rFonts w:ascii="Calibri" w:eastAsia="Calibri" w:hAnsi="Calibri" w:cs="Calibri"/>
          <w:sz w:val="22"/>
          <w:szCs w:val="22"/>
        </w:rPr>
        <w:t>Have a disability which prevents or hinders him/her from making use of facilities of a kind generally provided for others of the same age in mainstream schools or mainstream post-16 institutions</w:t>
      </w:r>
    </w:p>
    <w:p w:rsidR="00115763" w:rsidRDefault="001F0B18">
      <w:pPr>
        <w:numPr>
          <w:ilvl w:val="0"/>
          <w:numId w:val="1"/>
        </w:numPr>
        <w:spacing w:after="0" w:line="240" w:lineRule="auto"/>
        <w:ind w:left="1134" w:hanging="283"/>
        <w:rPr>
          <w:rFonts w:ascii="Calibri" w:eastAsia="Calibri" w:hAnsi="Calibri" w:cs="Calibri"/>
          <w:sz w:val="22"/>
          <w:szCs w:val="22"/>
        </w:rPr>
      </w:pPr>
      <w:r>
        <w:rPr>
          <w:rFonts w:ascii="Calibri" w:eastAsia="Calibri" w:hAnsi="Calibri" w:cs="Calibri"/>
          <w:sz w:val="22"/>
          <w:szCs w:val="22"/>
        </w:rPr>
        <w:t xml:space="preserve">A child under compulsory age has special educational needs if they fall within the definition at (a) or (b) above or would do so if special educational provision was not made for them (Section  20 Children and Families Act 2014) </w:t>
      </w:r>
    </w:p>
    <w:p w:rsidR="00115763" w:rsidRDefault="00115763">
      <w:pPr>
        <w:spacing w:after="0" w:line="240" w:lineRule="auto"/>
      </w:pP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Pupils must not be regarded as having a learning difficulty solely because the language or form of language of their home is different from the language in which they will be taught.</w:t>
      </w: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 xml:space="preserve">St. Joseph's School will have regard to the SEND Code of Practice 2014 when carrying out its duties towards all pupils with SEND and ensure that parents/carers are informed by the school that SEND provision is being made for their child. </w:t>
      </w: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There may be times in a pupil’s school career when they are identified as having a Special Educational Need.</w:t>
      </w: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 xml:space="preserve">These pupils will be provided with intervention and/or support that is ‘additional to or different from’ the normal differentiated curriculum. This may be on an ongoing basis or for a limited time. </w:t>
      </w:r>
    </w:p>
    <w:p w:rsidR="00115763" w:rsidRDefault="001F0B18">
      <w:pPr>
        <w:numPr>
          <w:ilvl w:val="2"/>
          <w:numId w:val="14"/>
        </w:numPr>
        <w:spacing w:after="0" w:line="240" w:lineRule="auto"/>
        <w:ind w:left="851" w:hanging="851"/>
        <w:rPr>
          <w:rFonts w:ascii="Calibri" w:eastAsia="Calibri" w:hAnsi="Calibri" w:cs="Calibri"/>
          <w:sz w:val="22"/>
          <w:szCs w:val="22"/>
        </w:rPr>
      </w:pPr>
      <w:r>
        <w:rPr>
          <w:rFonts w:ascii="Calibri" w:eastAsia="Calibri" w:hAnsi="Calibri" w:cs="Calibri"/>
          <w:sz w:val="22"/>
          <w:szCs w:val="22"/>
        </w:rPr>
        <w:t xml:space="preserve">Many pupils with sensory and/or physical disabilities may require adaptations, made as reasonable adjustments under the Equality Act 2010. </w:t>
      </w:r>
    </w:p>
    <w:p w:rsidR="00115763" w:rsidRDefault="00115763">
      <w:pPr>
        <w:spacing w:after="0" w:line="240" w:lineRule="auto"/>
      </w:pPr>
    </w:p>
    <w:p w:rsidR="00115763" w:rsidRDefault="001F0B18">
      <w:pPr>
        <w:numPr>
          <w:ilvl w:val="0"/>
          <w:numId w:val="14"/>
        </w:numPr>
        <w:spacing w:after="0" w:line="240" w:lineRule="auto"/>
        <w:ind w:left="851" w:hanging="851"/>
        <w:contextualSpacing/>
        <w:rPr>
          <w:rFonts w:ascii="Calibri" w:eastAsia="Calibri" w:hAnsi="Calibri" w:cs="Calibri"/>
          <w:b/>
          <w:sz w:val="22"/>
          <w:szCs w:val="22"/>
        </w:rPr>
      </w:pPr>
      <w:r>
        <w:rPr>
          <w:rFonts w:ascii="Calibri" w:eastAsia="Calibri" w:hAnsi="Calibri" w:cs="Calibri"/>
          <w:b/>
          <w:sz w:val="22"/>
          <w:szCs w:val="22"/>
        </w:rPr>
        <w:t>AREAS OF SPECIAL EDUCATIONAL NEED</w:t>
      </w:r>
    </w:p>
    <w:p w:rsidR="00115763" w:rsidRDefault="001F0B18">
      <w:pPr>
        <w:spacing w:after="0" w:line="240" w:lineRule="auto"/>
        <w:ind w:left="851"/>
      </w:pPr>
      <w:r>
        <w:rPr>
          <w:rFonts w:ascii="Calibri" w:eastAsia="Calibri" w:hAnsi="Calibri" w:cs="Calibri"/>
          <w:sz w:val="22"/>
          <w:szCs w:val="22"/>
        </w:rPr>
        <w:t>Under the SEND Code of Practice 2014 pupils identified as having a special educational need (SEN) will be considered within one or more of the following categories of need:</w:t>
      </w:r>
    </w:p>
    <w:p w:rsidR="00115763" w:rsidRDefault="001F0B18">
      <w:pPr>
        <w:numPr>
          <w:ilvl w:val="1"/>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Cognition and Learning;</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Children with a specific learning difficulty (</w:t>
      </w:r>
      <w:proofErr w:type="spellStart"/>
      <w:r>
        <w:rPr>
          <w:rFonts w:ascii="Calibri" w:eastAsia="Calibri" w:hAnsi="Calibri" w:cs="Calibri"/>
          <w:sz w:val="22"/>
          <w:szCs w:val="22"/>
        </w:rPr>
        <w:t>SpLD</w:t>
      </w:r>
      <w:proofErr w:type="spellEnd"/>
      <w:r>
        <w:rPr>
          <w:rFonts w:ascii="Calibri" w:eastAsia="Calibri" w:hAnsi="Calibri" w:cs="Calibri"/>
          <w:sz w:val="22"/>
          <w:szCs w:val="22"/>
        </w:rPr>
        <w:t xml:space="preserve">) will have difficulties related to one or more of dyslexia (reading and spelling), dyscalculia (maths), dyspraxia (co-ordination) and dysgraphia (writing).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Cognition and Learning needs include: </w:t>
      </w:r>
    </w:p>
    <w:p w:rsidR="00115763" w:rsidRDefault="001F0B18">
      <w:pPr>
        <w:numPr>
          <w:ilvl w:val="0"/>
          <w:numId w:val="12"/>
        </w:numPr>
        <w:spacing w:after="0" w:line="240" w:lineRule="auto"/>
        <w:ind w:left="1134" w:hanging="283"/>
        <w:rPr>
          <w:sz w:val="22"/>
          <w:szCs w:val="22"/>
        </w:rPr>
      </w:pPr>
      <w:r>
        <w:rPr>
          <w:rFonts w:ascii="Calibri" w:eastAsia="Calibri" w:hAnsi="Calibri" w:cs="Calibri"/>
          <w:sz w:val="22"/>
          <w:szCs w:val="22"/>
        </w:rPr>
        <w:t>Specific learning difficulties (</w:t>
      </w:r>
      <w:proofErr w:type="spellStart"/>
      <w:r>
        <w:rPr>
          <w:rFonts w:ascii="Calibri" w:eastAsia="Calibri" w:hAnsi="Calibri" w:cs="Calibri"/>
          <w:sz w:val="22"/>
          <w:szCs w:val="22"/>
        </w:rPr>
        <w:t>SpLD</w:t>
      </w:r>
      <w:proofErr w:type="spellEnd"/>
      <w:r>
        <w:rPr>
          <w:rFonts w:ascii="Calibri" w:eastAsia="Calibri" w:hAnsi="Calibri" w:cs="Calibri"/>
          <w:sz w:val="22"/>
          <w:szCs w:val="22"/>
        </w:rPr>
        <w:t xml:space="preserve">) </w:t>
      </w:r>
    </w:p>
    <w:p w:rsidR="00115763" w:rsidRDefault="001F0B18">
      <w:pPr>
        <w:numPr>
          <w:ilvl w:val="0"/>
          <w:numId w:val="12"/>
        </w:numPr>
        <w:spacing w:after="0" w:line="240" w:lineRule="auto"/>
        <w:ind w:left="1134" w:hanging="283"/>
        <w:rPr>
          <w:sz w:val="22"/>
          <w:szCs w:val="22"/>
        </w:rPr>
      </w:pPr>
      <w:r>
        <w:rPr>
          <w:rFonts w:ascii="Calibri" w:eastAsia="Calibri" w:hAnsi="Calibri" w:cs="Calibri"/>
          <w:sz w:val="22"/>
          <w:szCs w:val="22"/>
        </w:rPr>
        <w:t xml:space="preserve">Moderate learning difficulties (MLD) </w:t>
      </w:r>
    </w:p>
    <w:p w:rsidR="00115763" w:rsidRDefault="001F0B18">
      <w:pPr>
        <w:numPr>
          <w:ilvl w:val="0"/>
          <w:numId w:val="12"/>
        </w:numPr>
        <w:spacing w:after="0" w:line="240" w:lineRule="auto"/>
        <w:ind w:left="1134" w:hanging="283"/>
        <w:rPr>
          <w:sz w:val="22"/>
          <w:szCs w:val="22"/>
        </w:rPr>
      </w:pPr>
      <w:r>
        <w:rPr>
          <w:rFonts w:ascii="Calibri" w:eastAsia="Calibri" w:hAnsi="Calibri" w:cs="Calibri"/>
          <w:sz w:val="22"/>
          <w:szCs w:val="22"/>
        </w:rPr>
        <w:t xml:space="preserve">Severe learning difficulties (SLD), and </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 xml:space="preserve">Profound and multiple learning difficulties (PMLD) </w:t>
      </w:r>
    </w:p>
    <w:p w:rsidR="00115763" w:rsidRDefault="00115763">
      <w:pPr>
        <w:spacing w:after="0" w:line="240" w:lineRule="auto"/>
      </w:pPr>
    </w:p>
    <w:p w:rsidR="00115763" w:rsidRDefault="00115763">
      <w:pPr>
        <w:spacing w:after="0" w:line="240" w:lineRule="auto"/>
      </w:pPr>
    </w:p>
    <w:p w:rsidR="00115763" w:rsidRDefault="001F0B18">
      <w:pPr>
        <w:numPr>
          <w:ilvl w:val="1"/>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Social, Emotional and Mental Health Difficulties</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Other children may have disorders such as attention deficit disorder, attention deficit hyperactive disorder or attachment disorder.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Social, Emotional and Mental Health Difficulties include:</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ADD</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ADHD</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Attachment Disorder</w:t>
      </w:r>
    </w:p>
    <w:p w:rsidR="00115763" w:rsidRDefault="00115763">
      <w:pPr>
        <w:spacing w:after="0" w:line="240" w:lineRule="auto"/>
      </w:pPr>
    </w:p>
    <w:p w:rsidR="00115763" w:rsidRDefault="001F0B18">
      <w:pPr>
        <w:numPr>
          <w:ilvl w:val="1"/>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Communication and Interaction needs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Communication and Interaction needs include: </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Speech, language and communication needs (SLCN)</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 xml:space="preserve">Autism (including Asperger Syndrome) </w:t>
      </w:r>
    </w:p>
    <w:p w:rsidR="00115763" w:rsidRDefault="00115763">
      <w:pPr>
        <w:spacing w:after="0" w:line="240" w:lineRule="auto"/>
      </w:pPr>
    </w:p>
    <w:p w:rsidR="00115763" w:rsidRDefault="001F0B18">
      <w:pPr>
        <w:numPr>
          <w:ilvl w:val="1"/>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Sensory and/or Physical needs</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115763" w:rsidRDefault="001F0B18">
      <w:pPr>
        <w:numPr>
          <w:ilvl w:val="2"/>
          <w:numId w:val="14"/>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Sensory and/or physical needs include: </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 xml:space="preserve">Visual impairment (VI) </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 xml:space="preserve">Hearing impairment (HI – including Deaf and hearing impairment) </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Multi-sensory impairment (MSI - sometimes referred to as Deafblind)</w:t>
      </w:r>
    </w:p>
    <w:p w:rsidR="00115763" w:rsidRDefault="001F0B18">
      <w:pPr>
        <w:numPr>
          <w:ilvl w:val="0"/>
          <w:numId w:val="10"/>
        </w:numPr>
        <w:spacing w:after="0" w:line="240" w:lineRule="auto"/>
        <w:ind w:left="1134" w:hanging="283"/>
        <w:rPr>
          <w:sz w:val="22"/>
          <w:szCs w:val="22"/>
        </w:rPr>
      </w:pPr>
      <w:r>
        <w:rPr>
          <w:rFonts w:ascii="Calibri" w:eastAsia="Calibri" w:hAnsi="Calibri" w:cs="Calibri"/>
          <w:sz w:val="22"/>
          <w:szCs w:val="22"/>
        </w:rPr>
        <w:t xml:space="preserve">Physical disability (PD). </w:t>
      </w:r>
    </w:p>
    <w:p w:rsidR="00115763" w:rsidRDefault="00115763">
      <w:pPr>
        <w:spacing w:after="0" w:line="240" w:lineRule="auto"/>
      </w:pPr>
    </w:p>
    <w:p w:rsidR="00115763" w:rsidRDefault="00115763">
      <w:pPr>
        <w:spacing w:after="0" w:line="240" w:lineRule="auto"/>
      </w:pPr>
    </w:p>
    <w:p w:rsidR="00115763" w:rsidRDefault="001F0B18">
      <w:r>
        <w:br w:type="page"/>
      </w:r>
    </w:p>
    <w:p w:rsidR="00115763" w:rsidRDefault="00115763"/>
    <w:p w:rsidR="00115763" w:rsidRDefault="001F0B18">
      <w:pPr>
        <w:numPr>
          <w:ilvl w:val="0"/>
          <w:numId w:val="15"/>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A GRADUATED RESPONSE TO SEND</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Early Concerns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115763" w:rsidRDefault="00115763">
      <w:pPr>
        <w:spacing w:after="0" w:line="240" w:lineRule="auto"/>
        <w:ind w:left="851"/>
      </w:pP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How we identify and support pupils with SEN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115763" w:rsidRDefault="001F0B18">
      <w:pPr>
        <w:numPr>
          <w:ilvl w:val="0"/>
          <w:numId w:val="2"/>
        </w:numPr>
        <w:spacing w:after="0" w:line="240" w:lineRule="auto"/>
        <w:ind w:left="1134" w:hanging="283"/>
        <w:contextualSpacing/>
        <w:rPr>
          <w:sz w:val="22"/>
          <w:szCs w:val="22"/>
        </w:rPr>
      </w:pPr>
      <w:r>
        <w:rPr>
          <w:rFonts w:ascii="Calibri" w:eastAsia="Calibri" w:hAnsi="Calibri" w:cs="Calibri"/>
          <w:sz w:val="22"/>
          <w:szCs w:val="22"/>
        </w:rPr>
        <w:t>Be similar to that of peers;</w:t>
      </w:r>
    </w:p>
    <w:p w:rsidR="00115763" w:rsidRDefault="001F0B18">
      <w:pPr>
        <w:numPr>
          <w:ilvl w:val="0"/>
          <w:numId w:val="2"/>
        </w:numPr>
        <w:spacing w:after="0" w:line="240" w:lineRule="auto"/>
        <w:ind w:left="1134" w:hanging="283"/>
        <w:contextualSpacing/>
        <w:rPr>
          <w:sz w:val="22"/>
          <w:szCs w:val="22"/>
        </w:rPr>
      </w:pPr>
      <w:r>
        <w:rPr>
          <w:rFonts w:ascii="Calibri" w:eastAsia="Calibri" w:hAnsi="Calibri" w:cs="Calibri"/>
          <w:sz w:val="22"/>
          <w:szCs w:val="22"/>
        </w:rPr>
        <w:t>Match or better the pupils’ previous rate of progress;</w:t>
      </w:r>
    </w:p>
    <w:p w:rsidR="00115763" w:rsidRDefault="001F0B18">
      <w:pPr>
        <w:numPr>
          <w:ilvl w:val="0"/>
          <w:numId w:val="2"/>
        </w:numPr>
        <w:spacing w:after="0" w:line="240" w:lineRule="auto"/>
        <w:ind w:left="1134" w:hanging="283"/>
        <w:contextualSpacing/>
        <w:rPr>
          <w:sz w:val="22"/>
          <w:szCs w:val="22"/>
        </w:rPr>
      </w:pPr>
      <w:r>
        <w:rPr>
          <w:rFonts w:ascii="Calibri" w:eastAsia="Calibri" w:hAnsi="Calibri" w:cs="Calibri"/>
          <w:sz w:val="22"/>
          <w:szCs w:val="22"/>
        </w:rPr>
        <w:t>Close the attainment gap between the pupil and their peers;</w:t>
      </w:r>
    </w:p>
    <w:p w:rsidR="00115763" w:rsidRDefault="001F0B18">
      <w:pPr>
        <w:numPr>
          <w:ilvl w:val="0"/>
          <w:numId w:val="2"/>
        </w:numPr>
        <w:spacing w:after="0" w:line="240" w:lineRule="auto"/>
        <w:ind w:left="1134" w:hanging="283"/>
        <w:contextualSpacing/>
        <w:rPr>
          <w:sz w:val="22"/>
          <w:szCs w:val="22"/>
        </w:rPr>
      </w:pPr>
      <w:r>
        <w:rPr>
          <w:rFonts w:ascii="Calibri" w:eastAsia="Calibri" w:hAnsi="Calibri" w:cs="Calibri"/>
          <w:sz w:val="22"/>
          <w:szCs w:val="22"/>
        </w:rPr>
        <w:t>Prevent the attainment gap growing wider.</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Where pupils continue to make inadequate progress despite support and high quality teaching, the class teacher will work with the school’s Special Educational Needs Coordinator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to assess if a pupil has a significant learning difficulty and agree appropriate support.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In some cases it may be necessary to seek assessment by or advice from an external professional such as a specialist teacher or educational psychologist. This will always involve discussion and agreement with the pupil’s parents/carers.</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When considering whether a pupil has a special educational need any of the following may be evident:</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 xml:space="preserve">Makes little or no progress even when teaching approaches are targeted particularly in a pupil’s identified area of weakness; </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 xml:space="preserve">Shows signs of difficulty in developing literacy or mathematics skills which result in poor attainment in some curriculum areas; </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 xml:space="preserve">Persistent emotional or behavioural difficulties which are not ameliorated by appropriate behaviour management strategies; </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 xml:space="preserve">Has sensory or physical problems and continues to make little or no progress despite the provision of specialist equipment; </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Has communication and/or interaction difficulties and continues to make little or no progress despite the provision of an appropriate differentiated curriculum;</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 xml:space="preserve">Has emotional or behavioural difficulties which substantially and regularly interfere with the pupil’s own learning or that of the class groups, despite having an individualised behaviour support programme; </w:t>
      </w:r>
    </w:p>
    <w:p w:rsidR="00115763" w:rsidRDefault="001F0B18">
      <w:pPr>
        <w:numPr>
          <w:ilvl w:val="0"/>
          <w:numId w:val="3"/>
        </w:numPr>
        <w:spacing w:after="0" w:line="240" w:lineRule="auto"/>
        <w:ind w:left="1134" w:hanging="283"/>
        <w:rPr>
          <w:sz w:val="22"/>
          <w:szCs w:val="22"/>
        </w:rPr>
      </w:pPr>
      <w:r>
        <w:rPr>
          <w:rFonts w:ascii="Calibri" w:eastAsia="Calibri" w:hAnsi="Calibri" w:cs="Calibri"/>
          <w:sz w:val="22"/>
          <w:szCs w:val="22"/>
        </w:rPr>
        <w:t xml:space="preserve">Has SEND or physical needs that require additional specialist equipment or regular advice or visits by a specialist service; </w:t>
      </w:r>
    </w:p>
    <w:p w:rsidR="00115763" w:rsidRDefault="001F0B18">
      <w:pPr>
        <w:numPr>
          <w:ilvl w:val="0"/>
          <w:numId w:val="3"/>
        </w:numPr>
        <w:spacing w:after="0" w:line="240" w:lineRule="auto"/>
        <w:ind w:left="1134" w:hanging="283"/>
        <w:rPr>
          <w:sz w:val="22"/>
          <w:szCs w:val="22"/>
        </w:rPr>
      </w:pPr>
      <w:proofErr w:type="gramStart"/>
      <w:r>
        <w:rPr>
          <w:rFonts w:ascii="Calibri" w:eastAsia="Calibri" w:hAnsi="Calibri" w:cs="Calibri"/>
          <w:sz w:val="22"/>
          <w:szCs w:val="22"/>
        </w:rPr>
        <w:t>Has</w:t>
      </w:r>
      <w:proofErr w:type="gramEnd"/>
      <w:r>
        <w:rPr>
          <w:rFonts w:ascii="Calibri" w:eastAsia="Calibri" w:hAnsi="Calibri" w:cs="Calibri"/>
          <w:sz w:val="22"/>
          <w:szCs w:val="22"/>
        </w:rPr>
        <w:t xml:space="preserve"> a communication and/or an interaction difficulty that impedes the development of social relationships and cause a substantial barrier to learning. </w:t>
      </w:r>
    </w:p>
    <w:p w:rsidR="00115763" w:rsidRDefault="00115763">
      <w:pPr>
        <w:spacing w:after="0" w:line="240" w:lineRule="auto"/>
      </w:pP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Assess, Plan, Do and Review</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Where a pupil is identified as having SEN, we will take action to support effective learning by removing barriers to learning and put effective special educational provision in place. This </w:t>
      </w:r>
      <w:r>
        <w:rPr>
          <w:rFonts w:ascii="Calibri" w:eastAsia="Calibri" w:hAnsi="Calibri" w:cs="Calibri"/>
          <w:b/>
          <w:sz w:val="22"/>
          <w:szCs w:val="22"/>
        </w:rPr>
        <w:t xml:space="preserve">SEN support </w:t>
      </w:r>
      <w:r>
        <w:rPr>
          <w:rFonts w:ascii="Calibri" w:eastAsia="Calibri" w:hAnsi="Calibri" w:cs="Calibri"/>
          <w:sz w:val="22"/>
          <w:szCs w:val="22"/>
        </w:rPr>
        <w:t xml:space="preserve">will take the form of a four-part cycle through which earlier decisions and actions are revisited, refined and revised with a growing understanding of the pupil’s needs </w:t>
      </w:r>
      <w:r>
        <w:rPr>
          <w:rFonts w:ascii="Calibri" w:eastAsia="Calibri" w:hAnsi="Calibri" w:cs="Calibri"/>
          <w:sz w:val="22"/>
          <w:szCs w:val="22"/>
        </w:rPr>
        <w:lastRenderedPageBreak/>
        <w:t xml:space="preserve">and of what supports the pupil in making good progress and securing good outcomes. This is known as </w:t>
      </w:r>
      <w:r>
        <w:rPr>
          <w:rFonts w:ascii="Calibri" w:eastAsia="Calibri" w:hAnsi="Calibri" w:cs="Calibri"/>
          <w:b/>
          <w:sz w:val="22"/>
          <w:szCs w:val="22"/>
        </w:rPr>
        <w:t xml:space="preserve">the graduated approach – assess, plan, do, review.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For pupils with low level special educational needs the cycle of </w:t>
      </w:r>
      <w:r>
        <w:rPr>
          <w:rFonts w:ascii="Calibri" w:eastAsia="Calibri" w:hAnsi="Calibri" w:cs="Calibri"/>
          <w:b/>
          <w:sz w:val="22"/>
          <w:szCs w:val="22"/>
        </w:rPr>
        <w:t>Assess, Plan, Do</w:t>
      </w:r>
      <w:r>
        <w:rPr>
          <w:rFonts w:ascii="Calibri" w:eastAsia="Calibri" w:hAnsi="Calibri" w:cs="Calibri"/>
          <w:sz w:val="22"/>
          <w:szCs w:val="22"/>
        </w:rPr>
        <w:t xml:space="preserve"> and </w:t>
      </w:r>
      <w:r>
        <w:rPr>
          <w:rFonts w:ascii="Calibri" w:eastAsia="Calibri" w:hAnsi="Calibri" w:cs="Calibri"/>
          <w:b/>
          <w:sz w:val="22"/>
          <w:szCs w:val="22"/>
        </w:rPr>
        <w:t>Review</w:t>
      </w:r>
      <w:r>
        <w:rPr>
          <w:rFonts w:ascii="Calibri" w:eastAsia="Calibri" w:hAnsi="Calibri" w:cs="Calibri"/>
          <w:sz w:val="22"/>
          <w:szCs w:val="22"/>
        </w:rPr>
        <w:t xml:space="preserve"> will fit into the regular termly assessment and planning cycle for all pupils. </w:t>
      </w:r>
    </w:p>
    <w:p w:rsidR="00115763" w:rsidRDefault="00115763">
      <w:pPr>
        <w:spacing w:after="0" w:line="240" w:lineRule="auto"/>
      </w:pPr>
    </w:p>
    <w:p w:rsidR="00115763" w:rsidRDefault="00115763">
      <w:pPr>
        <w:spacing w:after="0" w:line="240" w:lineRule="auto"/>
      </w:pPr>
    </w:p>
    <w:tbl>
      <w:tblPr>
        <w:tblStyle w:val="a"/>
        <w:tblW w:w="9242" w:type="dxa"/>
        <w:tblInd w:w="-115" w:type="dxa"/>
        <w:tblBorders>
          <w:top w:val="single" w:sz="8" w:space="0" w:color="4BACC6"/>
          <w:bottom w:val="single" w:sz="8" w:space="0" w:color="4BACC6"/>
        </w:tblBorders>
        <w:tblLayout w:type="fixed"/>
        <w:tblLook w:val="04A0" w:firstRow="1" w:lastRow="0" w:firstColumn="1" w:lastColumn="0" w:noHBand="0" w:noVBand="1"/>
      </w:tblPr>
      <w:tblGrid>
        <w:gridCol w:w="534"/>
        <w:gridCol w:w="8708"/>
      </w:tblGrid>
      <w:tr w:rsidR="00115763" w:rsidTr="00115763">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242" w:type="dxa"/>
            <w:gridSpan w:val="2"/>
          </w:tcPr>
          <w:p w:rsidR="00115763" w:rsidRDefault="00115763"/>
          <w:p w:rsidR="00115763" w:rsidRDefault="001F0B18">
            <w:r>
              <w:rPr>
                <w:rFonts w:ascii="Calibri" w:eastAsia="Calibri" w:hAnsi="Calibri" w:cs="Calibri"/>
                <w:color w:val="000000"/>
                <w:sz w:val="22"/>
                <w:szCs w:val="22"/>
              </w:rPr>
              <w:t>Graduated Response</w:t>
            </w:r>
          </w:p>
          <w:p w:rsidR="00115763" w:rsidRDefault="00115763"/>
        </w:tc>
      </w:tr>
      <w:tr w:rsidR="00115763" w:rsidTr="0011576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534" w:type="dxa"/>
            <w:vAlign w:val="center"/>
          </w:tcPr>
          <w:p w:rsidR="00115763" w:rsidRDefault="001F0B18">
            <w:pPr>
              <w:ind w:left="113" w:right="113"/>
            </w:pPr>
            <w:r>
              <w:rPr>
                <w:rFonts w:ascii="Calibri" w:eastAsia="Calibri" w:hAnsi="Calibri" w:cs="Calibri"/>
                <w:sz w:val="22"/>
                <w:szCs w:val="22"/>
              </w:rPr>
              <w:t>Assess</w:t>
            </w:r>
          </w:p>
        </w:tc>
        <w:tc>
          <w:tcPr>
            <w:tcW w:w="8708" w:type="dxa"/>
          </w:tcPr>
          <w:p w:rsidR="00115763" w:rsidRDefault="00115763">
            <w:pPr>
              <w:ind w:left="355"/>
              <w:cnfStyle w:val="000000100000" w:firstRow="0" w:lastRow="0" w:firstColumn="0" w:lastColumn="0" w:oddVBand="0" w:evenVBand="0" w:oddHBand="1" w:evenHBand="0" w:firstRowFirstColumn="0" w:firstRowLastColumn="0" w:lastRowFirstColumn="0" w:lastRowLastColumn="0"/>
            </w:pPr>
          </w:p>
          <w:p w:rsidR="00115763" w:rsidRDefault="001F0B18">
            <w:pPr>
              <w:numPr>
                <w:ilvl w:val="0"/>
                <w:numId w:val="7"/>
              </w:numPr>
              <w:ind w:left="355" w:hanging="360"/>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In identifying a pupil as needing </w:t>
            </w:r>
            <w:r>
              <w:rPr>
                <w:rFonts w:ascii="Calibri" w:eastAsia="Calibri" w:hAnsi="Calibri" w:cs="Calibri"/>
                <w:b/>
                <w:color w:val="000000"/>
                <w:sz w:val="22"/>
                <w:szCs w:val="22"/>
              </w:rPr>
              <w:t xml:space="preserve">SEN support </w:t>
            </w:r>
            <w:r>
              <w:rPr>
                <w:rFonts w:ascii="Calibri" w:eastAsia="Calibri" w:hAnsi="Calibri" w:cs="Calibri"/>
                <w:color w:val="000000"/>
                <w:sz w:val="22"/>
                <w:szCs w:val="22"/>
              </w:rPr>
              <w:t xml:space="preserve">the class teacher, working with the </w:t>
            </w:r>
            <w:proofErr w:type="spellStart"/>
            <w:r>
              <w:rPr>
                <w:rFonts w:ascii="Calibri" w:eastAsia="Calibri" w:hAnsi="Calibri" w:cs="Calibri"/>
                <w:color w:val="000000"/>
                <w:sz w:val="22"/>
                <w:szCs w:val="22"/>
              </w:rPr>
              <w:t>SENDCo</w:t>
            </w:r>
            <w:proofErr w:type="spellEnd"/>
            <w:r>
              <w:rPr>
                <w:rFonts w:ascii="Calibri" w:eastAsia="Calibri" w:hAnsi="Calibri" w:cs="Calibri"/>
                <w:color w:val="000000"/>
                <w:sz w:val="22"/>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rsidR="00115763" w:rsidRDefault="001F0B18">
            <w:pPr>
              <w:numPr>
                <w:ilvl w:val="0"/>
                <w:numId w:val="7"/>
              </w:numPr>
              <w:ind w:left="355" w:hanging="360"/>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Calibri" w:eastAsia="Calibri" w:hAnsi="Calibri" w:cs="Calibri"/>
                <w:color w:val="000000"/>
                <w:sz w:val="22"/>
                <w:szCs w:val="22"/>
              </w:rPr>
              <w:t>The pupil’s development in comparison to their peers and national data should also be considered along with the parent’s views and experience, the pupil’s views and, if relevant, advice from external support services. These will be recorded on a ‘My Plan’ or Behaviour Care Plan. The school and parents/carers will meet, where appropriate, with other agencies including those from Health and Social Care to create and up-date the plan.</w:t>
            </w:r>
          </w:p>
          <w:p w:rsidR="00115763" w:rsidRDefault="001F0B18">
            <w:pPr>
              <w:numPr>
                <w:ilvl w:val="0"/>
                <w:numId w:val="7"/>
              </w:numPr>
              <w:ind w:left="355" w:hanging="360"/>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115763" w:rsidRDefault="00115763">
            <w:pPr>
              <w:ind w:left="355"/>
              <w:cnfStyle w:val="000000100000" w:firstRow="0" w:lastRow="0" w:firstColumn="0" w:lastColumn="0" w:oddVBand="0" w:evenVBand="0" w:oddHBand="1" w:evenHBand="0" w:firstRowFirstColumn="0" w:firstRowLastColumn="0" w:lastRowFirstColumn="0" w:lastRowLastColumn="0"/>
            </w:pPr>
          </w:p>
        </w:tc>
      </w:tr>
      <w:tr w:rsidR="00115763" w:rsidTr="00115763">
        <w:trPr>
          <w:trHeight w:val="1120"/>
        </w:trPr>
        <w:tc>
          <w:tcPr>
            <w:cnfStyle w:val="001000000000" w:firstRow="0" w:lastRow="0" w:firstColumn="1" w:lastColumn="0" w:oddVBand="0" w:evenVBand="0" w:oddHBand="0" w:evenHBand="0" w:firstRowFirstColumn="0" w:firstRowLastColumn="0" w:lastRowFirstColumn="0" w:lastRowLastColumn="0"/>
            <w:tcW w:w="534" w:type="dxa"/>
            <w:vAlign w:val="center"/>
          </w:tcPr>
          <w:p w:rsidR="00115763" w:rsidRDefault="001F0B18">
            <w:pPr>
              <w:ind w:left="113" w:right="113"/>
            </w:pPr>
            <w:r>
              <w:rPr>
                <w:rFonts w:ascii="Calibri" w:eastAsia="Calibri" w:hAnsi="Calibri" w:cs="Calibri"/>
                <w:color w:val="000000"/>
                <w:sz w:val="22"/>
                <w:szCs w:val="22"/>
              </w:rPr>
              <w:t>Plan</w:t>
            </w:r>
          </w:p>
        </w:tc>
        <w:tc>
          <w:tcPr>
            <w:tcW w:w="8708" w:type="dxa"/>
          </w:tcPr>
          <w:p w:rsidR="00115763" w:rsidRDefault="00115763">
            <w:pPr>
              <w:ind w:left="355"/>
              <w:cnfStyle w:val="000000000000" w:firstRow="0" w:lastRow="0" w:firstColumn="0" w:lastColumn="0" w:oddVBand="0" w:evenVBand="0" w:oddHBand="0" w:evenHBand="0" w:firstRowFirstColumn="0" w:firstRowLastColumn="0" w:lastRowFirstColumn="0" w:lastRowLastColumn="0"/>
            </w:pP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Parents/carers, with their child, will meet with the class teacher and the </w:t>
            </w:r>
            <w:proofErr w:type="spellStart"/>
            <w:r w:rsidR="00807057">
              <w:rPr>
                <w:rFonts w:ascii="Calibri" w:eastAsia="Calibri" w:hAnsi="Calibri" w:cs="Calibri"/>
                <w:color w:val="000000"/>
                <w:sz w:val="22"/>
                <w:szCs w:val="22"/>
              </w:rPr>
              <w:t>SENDCo</w:t>
            </w:r>
            <w:proofErr w:type="spellEnd"/>
            <w:r>
              <w:rPr>
                <w:rFonts w:ascii="Calibri" w:eastAsia="Calibri" w:hAnsi="Calibri" w:cs="Calibri"/>
                <w:color w:val="000000"/>
                <w:sz w:val="22"/>
                <w:szCs w:val="22"/>
              </w:rPr>
              <w:t xml:space="preserve"> to decide on the interventions and support to be put in place as well as the expected impact on progress and development. This will be recorded on a ‘My Plan’ or Behaviour Care Plan with a date to review the plan. The date for review will depend on the level of need present.</w:t>
            </w: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The plan will clearly identify the areas of needs, the desired outcomes, the support and resources provided, including any teaching strategies or approaches that are required and when the plan will be reviewed. </w:t>
            </w: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The support and intervention provided will be selected to meet the outcomes identified for the pupil, based on reliable evidence of effectiveness and will be provided by staff with appropriate skills and knowledge. </w:t>
            </w: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The plan will usually involve a contribution by parents/carers to reinforce learning at home.</w:t>
            </w: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Where appropriate, the plan will detail the support from other agencies and how this will support the pupil in achieving the desired outcomes.</w:t>
            </w: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Parents/carers will then be formally notified by letter when it is decided to provide a pupil with SEN support, although parents/carers should have already been involved in the assessment of need.  (Appendix 1 - example letter to parents)</w:t>
            </w:r>
          </w:p>
          <w:p w:rsidR="00115763" w:rsidRDefault="001F0B18">
            <w:pPr>
              <w:numPr>
                <w:ilvl w:val="0"/>
                <w:numId w:val="5"/>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b/>
                <w:color w:val="000000"/>
                <w:sz w:val="22"/>
                <w:szCs w:val="22"/>
              </w:rPr>
              <w:t xml:space="preserve">So, if it is agreed that a pupil requires SEN support, all parties meet and develop a plan detailing the support which will bring about the next part of the cycle – </w:t>
            </w:r>
          </w:p>
          <w:p w:rsidR="00115763" w:rsidRDefault="00115763">
            <w:pPr>
              <w:ind w:left="355"/>
              <w:cnfStyle w:val="000000000000" w:firstRow="0" w:lastRow="0" w:firstColumn="0" w:lastColumn="0" w:oddVBand="0" w:evenVBand="0" w:oddHBand="0" w:evenHBand="0" w:firstRowFirstColumn="0" w:firstRowLastColumn="0" w:lastRowFirstColumn="0" w:lastRowLastColumn="0"/>
            </w:pPr>
          </w:p>
        </w:tc>
      </w:tr>
      <w:tr w:rsidR="00115763" w:rsidTr="0011576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534" w:type="dxa"/>
            <w:vAlign w:val="center"/>
          </w:tcPr>
          <w:p w:rsidR="00115763" w:rsidRDefault="001F0B18">
            <w:pPr>
              <w:ind w:left="113" w:right="113"/>
            </w:pPr>
            <w:r>
              <w:rPr>
                <w:rFonts w:ascii="Calibri" w:eastAsia="Calibri" w:hAnsi="Calibri" w:cs="Calibri"/>
                <w:color w:val="000000"/>
                <w:sz w:val="22"/>
                <w:szCs w:val="22"/>
              </w:rPr>
              <w:lastRenderedPageBreak/>
              <w:t>Do</w:t>
            </w:r>
          </w:p>
        </w:tc>
        <w:tc>
          <w:tcPr>
            <w:tcW w:w="8708" w:type="dxa"/>
          </w:tcPr>
          <w:p w:rsidR="00115763" w:rsidRDefault="00115763">
            <w:pPr>
              <w:ind w:left="355"/>
              <w:cnfStyle w:val="000000100000" w:firstRow="0" w:lastRow="0" w:firstColumn="0" w:lastColumn="0" w:oddVBand="0" w:evenVBand="0" w:oddHBand="1" w:evenHBand="0" w:firstRowFirstColumn="0" w:firstRowLastColumn="0" w:lastRowFirstColumn="0" w:lastRowLastColumn="0"/>
            </w:pPr>
          </w:p>
          <w:p w:rsidR="00115763" w:rsidRDefault="001F0B18">
            <w:pPr>
              <w:numPr>
                <w:ilvl w:val="0"/>
                <w:numId w:val="5"/>
              </w:numPr>
              <w:ind w:left="355" w:hanging="360"/>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115763" w:rsidRDefault="001F0B18">
            <w:pPr>
              <w:numPr>
                <w:ilvl w:val="0"/>
                <w:numId w:val="5"/>
              </w:numPr>
              <w:ind w:left="355" w:hanging="360"/>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The </w:t>
            </w:r>
            <w:proofErr w:type="spellStart"/>
            <w:r w:rsidR="00807057">
              <w:rPr>
                <w:rFonts w:ascii="Calibri" w:eastAsia="Calibri" w:hAnsi="Calibri" w:cs="Calibri"/>
                <w:color w:val="000000"/>
                <w:sz w:val="22"/>
                <w:szCs w:val="22"/>
              </w:rPr>
              <w:t>SENDCo</w:t>
            </w:r>
            <w:proofErr w:type="spellEnd"/>
            <w:r>
              <w:rPr>
                <w:rFonts w:ascii="Calibri" w:eastAsia="Calibri" w:hAnsi="Calibri" w:cs="Calibri"/>
                <w:color w:val="000000"/>
                <w:sz w:val="22"/>
                <w:szCs w:val="22"/>
              </w:rPr>
              <w:t xml:space="preserve"> will support the class teacher in the further assessment of the pupil’s needs, in problem solving and advising on the effective implementation of support.</w:t>
            </w:r>
          </w:p>
          <w:p w:rsidR="00115763" w:rsidRDefault="001F0B18">
            <w:pPr>
              <w:numPr>
                <w:ilvl w:val="0"/>
                <w:numId w:val="5"/>
              </w:numPr>
              <w:ind w:left="355" w:hanging="360"/>
              <w:cnfStyle w:val="000000100000" w:firstRow="0" w:lastRow="0" w:firstColumn="0" w:lastColumn="0" w:oddVBand="0" w:evenVBand="0" w:oddHBand="1" w:evenHBand="0" w:firstRowFirstColumn="0" w:firstRowLastColumn="0" w:lastRowFirstColumn="0" w:lastRowLastColumn="0"/>
              <w:rPr>
                <w:color w:val="000000"/>
                <w:sz w:val="22"/>
                <w:szCs w:val="22"/>
              </w:rPr>
            </w:pPr>
            <w:r>
              <w:rPr>
                <w:rFonts w:ascii="Calibri" w:eastAsia="Calibri" w:hAnsi="Calibri" w:cs="Calibri"/>
                <w:b/>
                <w:color w:val="000000"/>
                <w:sz w:val="22"/>
                <w:szCs w:val="22"/>
              </w:rPr>
              <w:t xml:space="preserve">The class teacher is responsible for the daily implementation of the plan and will contribute to – </w:t>
            </w:r>
          </w:p>
          <w:p w:rsidR="00115763" w:rsidRDefault="00115763">
            <w:pPr>
              <w:ind w:left="355"/>
              <w:cnfStyle w:val="000000100000" w:firstRow="0" w:lastRow="0" w:firstColumn="0" w:lastColumn="0" w:oddVBand="0" w:evenVBand="0" w:oddHBand="1" w:evenHBand="0" w:firstRowFirstColumn="0" w:firstRowLastColumn="0" w:lastRowFirstColumn="0" w:lastRowLastColumn="0"/>
            </w:pPr>
          </w:p>
        </w:tc>
      </w:tr>
      <w:tr w:rsidR="00115763" w:rsidTr="00115763">
        <w:trPr>
          <w:trHeight w:val="1120"/>
        </w:trPr>
        <w:tc>
          <w:tcPr>
            <w:cnfStyle w:val="001000000000" w:firstRow="0" w:lastRow="0" w:firstColumn="1" w:lastColumn="0" w:oddVBand="0" w:evenVBand="0" w:oddHBand="0" w:evenHBand="0" w:firstRowFirstColumn="0" w:firstRowLastColumn="0" w:lastRowFirstColumn="0" w:lastRowLastColumn="0"/>
            <w:tcW w:w="534" w:type="dxa"/>
            <w:vAlign w:val="center"/>
          </w:tcPr>
          <w:p w:rsidR="00115763" w:rsidRDefault="001F0B18">
            <w:pPr>
              <w:ind w:left="113" w:right="113"/>
            </w:pPr>
            <w:r>
              <w:rPr>
                <w:rFonts w:ascii="Calibri" w:eastAsia="Calibri" w:hAnsi="Calibri" w:cs="Calibri"/>
                <w:color w:val="000000"/>
                <w:sz w:val="22"/>
                <w:szCs w:val="22"/>
              </w:rPr>
              <w:t>Review</w:t>
            </w:r>
          </w:p>
        </w:tc>
        <w:tc>
          <w:tcPr>
            <w:tcW w:w="8708" w:type="dxa"/>
          </w:tcPr>
          <w:p w:rsidR="00115763" w:rsidRDefault="00115763">
            <w:pPr>
              <w:ind w:left="355"/>
              <w:cnfStyle w:val="000000000000" w:firstRow="0" w:lastRow="0" w:firstColumn="0" w:lastColumn="0" w:oddVBand="0" w:evenVBand="0" w:oddHBand="0" w:evenHBand="0" w:firstRowFirstColumn="0" w:firstRowLastColumn="0" w:lastRowFirstColumn="0" w:lastRowLastColumn="0"/>
            </w:pPr>
          </w:p>
          <w:p w:rsidR="00115763" w:rsidRDefault="001F0B18">
            <w:pPr>
              <w:numPr>
                <w:ilvl w:val="0"/>
                <w:numId w:val="8"/>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There will be a review of the plan on the date previously agreed. This review will evaluate the impact and quality of the support and interventions and include the views of the pupil and their parents/carers. </w:t>
            </w:r>
          </w:p>
          <w:p w:rsidR="00115763" w:rsidRDefault="001F0B18">
            <w:pPr>
              <w:numPr>
                <w:ilvl w:val="0"/>
                <w:numId w:val="8"/>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Parents/carers will be given information about the impact of the support and interventions provided enabling them to be involved with planning the next steps. Where appropriate other agencies will be asked to contribute to this review. </w:t>
            </w:r>
          </w:p>
          <w:p w:rsidR="00115763" w:rsidRDefault="001F0B18">
            <w:pPr>
              <w:numPr>
                <w:ilvl w:val="0"/>
                <w:numId w:val="8"/>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Where a pupil has complex needs involving more than one agency it will depend on the pupils needs and the frequency of the educational reviews as to whether external agencies attend each educational review, this will be agreed at the initial Team </w:t>
            </w:r>
            <w:proofErr w:type="gramStart"/>
            <w:r>
              <w:rPr>
                <w:rFonts w:ascii="Calibri" w:eastAsia="Calibri" w:hAnsi="Calibri" w:cs="Calibri"/>
                <w:color w:val="000000"/>
                <w:sz w:val="22"/>
                <w:szCs w:val="22"/>
              </w:rPr>
              <w:t>Around</w:t>
            </w:r>
            <w:proofErr w:type="gramEnd"/>
            <w:r>
              <w:rPr>
                <w:rFonts w:ascii="Calibri" w:eastAsia="Calibri" w:hAnsi="Calibri" w:cs="Calibri"/>
                <w:color w:val="000000"/>
                <w:sz w:val="22"/>
                <w:szCs w:val="22"/>
              </w:rPr>
              <w:t xml:space="preserve"> the Child meeting. </w:t>
            </w:r>
          </w:p>
          <w:p w:rsidR="00115763" w:rsidRDefault="001F0B18">
            <w:pPr>
              <w:numPr>
                <w:ilvl w:val="0"/>
                <w:numId w:val="8"/>
              </w:numPr>
              <w:ind w:left="355"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rFonts w:ascii="Calibri" w:eastAsia="Calibri" w:hAnsi="Calibri" w:cs="Calibri"/>
                <w:color w:val="000000"/>
                <w:sz w:val="22"/>
                <w:szCs w:val="22"/>
              </w:rPr>
              <w:t xml:space="preserve">This review will feedback into the analysis of the pupil’s needs, then the class teacher, working with the </w:t>
            </w:r>
            <w:proofErr w:type="spellStart"/>
            <w:r>
              <w:rPr>
                <w:rFonts w:ascii="Calibri" w:eastAsia="Calibri" w:hAnsi="Calibri" w:cs="Calibri"/>
                <w:color w:val="000000"/>
                <w:sz w:val="22"/>
                <w:szCs w:val="22"/>
              </w:rPr>
              <w:t>SENDCo</w:t>
            </w:r>
            <w:proofErr w:type="spellEnd"/>
            <w:r>
              <w:rPr>
                <w:rFonts w:ascii="Calibri" w:eastAsia="Calibri" w:hAnsi="Calibri" w:cs="Calibri"/>
                <w:color w:val="000000"/>
                <w:sz w:val="22"/>
                <w:szCs w:val="22"/>
              </w:rPr>
              <w:t xml:space="preserve">, will revise the support in light of the pupil’s progress and development, with decisions on any changes made in consultation with the parent and the pupil. </w:t>
            </w:r>
          </w:p>
          <w:p w:rsidR="00115763" w:rsidRDefault="001F0B18">
            <w:pPr>
              <w:numPr>
                <w:ilvl w:val="0"/>
                <w:numId w:val="8"/>
              </w:numPr>
              <w:spacing w:after="200" w:line="276" w:lineRule="auto"/>
              <w:ind w:left="355" w:hanging="360"/>
              <w:contextualSpacing/>
              <w:cnfStyle w:val="000000000000" w:firstRow="0" w:lastRow="0" w:firstColumn="0" w:lastColumn="0" w:oddVBand="0" w:evenVBand="0" w:oddHBand="0" w:evenHBand="0" w:firstRowFirstColumn="0" w:firstRowLastColumn="0" w:lastRowFirstColumn="0" w:lastRowLastColumn="0"/>
              <w:rPr>
                <w:sz w:val="22"/>
                <w:szCs w:val="22"/>
              </w:rPr>
            </w:pPr>
            <w:r>
              <w:rPr>
                <w:rFonts w:ascii="Calibri" w:eastAsia="Calibri" w:hAnsi="Calibri" w:cs="Calibri"/>
                <w:sz w:val="22"/>
                <w:szCs w:val="22"/>
              </w:rPr>
              <w:t>Where there is a sustained period of insufficient or no progress, the school may decide to gain involvement and advice from a specialist or external agency. The school will consult with parents/carers before involving a specialist or external agency.</w:t>
            </w:r>
          </w:p>
          <w:p w:rsidR="00115763" w:rsidRDefault="00115763">
            <w:pPr>
              <w:ind w:left="355"/>
              <w:cnfStyle w:val="000000000000" w:firstRow="0" w:lastRow="0" w:firstColumn="0" w:lastColumn="0" w:oddVBand="0" w:evenVBand="0" w:oddHBand="0" w:evenHBand="0" w:firstRowFirstColumn="0" w:firstRowLastColumn="0" w:lastRowFirstColumn="0" w:lastRowLastColumn="0"/>
            </w:pPr>
          </w:p>
        </w:tc>
      </w:tr>
    </w:tbl>
    <w:p w:rsidR="00115763" w:rsidRDefault="00115763">
      <w:pPr>
        <w:spacing w:after="0" w:line="240" w:lineRule="auto"/>
      </w:pP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Exit Criteria</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When a pupil has made sufficient progress in their area of need that they no longer require any provision that is </w:t>
      </w:r>
      <w:r>
        <w:rPr>
          <w:rFonts w:ascii="Calibri" w:eastAsia="Calibri" w:hAnsi="Calibri" w:cs="Calibri"/>
          <w:b/>
          <w:sz w:val="22"/>
          <w:szCs w:val="22"/>
        </w:rPr>
        <w:t>different from</w:t>
      </w:r>
      <w:r>
        <w:rPr>
          <w:rFonts w:ascii="Calibri" w:eastAsia="Calibri" w:hAnsi="Calibri" w:cs="Calibri"/>
          <w:sz w:val="22"/>
          <w:szCs w:val="22"/>
        </w:rPr>
        <w:t xml:space="preserve"> or </w:t>
      </w:r>
      <w:r>
        <w:rPr>
          <w:rFonts w:ascii="Calibri" w:eastAsia="Calibri" w:hAnsi="Calibri" w:cs="Calibri"/>
          <w:b/>
          <w:sz w:val="22"/>
          <w:szCs w:val="22"/>
        </w:rPr>
        <w:t>additional to</w:t>
      </w:r>
      <w:r>
        <w:rPr>
          <w:rFonts w:ascii="Calibri" w:eastAsia="Calibri" w:hAnsi="Calibri" w:cs="Calibri"/>
          <w:sz w:val="22"/>
          <w:szCs w:val="22"/>
        </w:rPr>
        <w:t xml:space="preserve"> that which is normally available as part of high quality and differentiated teaching they will no longer be seen as requiring SEN Support. At this point, through discussion and agreement with parents/carers the pupil will be removed from the school’s SEN register.</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STATUTORY ASSESSMENT OF NEEDS (EHC)</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Where, despite the school having taken relevant and purposeful action to identify, assess and meet the Special Educational Needs and/or Disabilities of the pupil, the child has not made expected progress, the school or parents/carers should consider requesting an Education, Health and Care (EHC) needs assessment. The evidence gathered through the regular review of the My Plan will help the Local Authority (LA) in determining when this statutory assessment of needs is required.</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Where a pupil has an Education Health and Care Plan (EHCP), the Local Authority must review the plan every twelve months as a minimum. Schools have a duty to co-operate so St. Joseph's School will hold annual review meetings on the behalf of Devon LA and complete the appropriate paperwork for this process.</w:t>
      </w:r>
    </w:p>
    <w:p w:rsidR="00115763" w:rsidRDefault="00115763">
      <w:pPr>
        <w:spacing w:after="0" w:line="240" w:lineRule="auto"/>
      </w:pPr>
    </w:p>
    <w:p w:rsidR="00115763" w:rsidRDefault="001F0B18">
      <w:r>
        <w:br w:type="page"/>
      </w:r>
    </w:p>
    <w:p w:rsidR="00115763" w:rsidRDefault="00115763"/>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 MONITORING AND EVALUATION OF SEND</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Pupil progress is tracked half-termly and where pupils are not making sufficient progress additional information is sought and appropriate action taken.</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SUPPORTING PUPILS AND FAMILIES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In order that they play an active part in their child’s development, the school endeavours to provide parents/carers with the relevant information so they can reinforce learning in the home.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At St. Joseph's School we endeavour to support parents/carers so that they are able to: </w:t>
      </w:r>
    </w:p>
    <w:p w:rsidR="00115763" w:rsidRDefault="001F0B18">
      <w:pPr>
        <w:numPr>
          <w:ilvl w:val="0"/>
          <w:numId w:val="13"/>
        </w:numPr>
        <w:spacing w:after="0" w:line="240" w:lineRule="auto"/>
        <w:ind w:left="1134" w:hanging="283"/>
        <w:rPr>
          <w:sz w:val="22"/>
          <w:szCs w:val="22"/>
        </w:rPr>
      </w:pPr>
      <w:r>
        <w:rPr>
          <w:rFonts w:ascii="Calibri" w:eastAsia="Calibri" w:hAnsi="Calibri" w:cs="Calibri"/>
          <w:sz w:val="22"/>
          <w:szCs w:val="22"/>
        </w:rPr>
        <w:t>Feel fully supported and taken seriously should they raise a concern about their child;</w:t>
      </w:r>
    </w:p>
    <w:p w:rsidR="00115763" w:rsidRDefault="001F0B18">
      <w:pPr>
        <w:numPr>
          <w:ilvl w:val="0"/>
          <w:numId w:val="13"/>
        </w:numPr>
        <w:spacing w:after="0" w:line="240" w:lineRule="auto"/>
        <w:ind w:left="1134" w:hanging="283"/>
        <w:rPr>
          <w:sz w:val="22"/>
          <w:szCs w:val="22"/>
        </w:rPr>
      </w:pPr>
      <w:r>
        <w:rPr>
          <w:rFonts w:ascii="Calibri" w:eastAsia="Calibri" w:hAnsi="Calibri" w:cs="Calibri"/>
          <w:sz w:val="22"/>
          <w:szCs w:val="22"/>
        </w:rPr>
        <w:t>Recognise and fulfil their responsibilities and play an active and valued role in their child’s education;</w:t>
      </w:r>
    </w:p>
    <w:p w:rsidR="00115763" w:rsidRDefault="001F0B18">
      <w:pPr>
        <w:numPr>
          <w:ilvl w:val="0"/>
          <w:numId w:val="13"/>
        </w:numPr>
        <w:spacing w:after="0" w:line="240" w:lineRule="auto"/>
        <w:ind w:left="1134" w:hanging="283"/>
        <w:rPr>
          <w:sz w:val="22"/>
          <w:szCs w:val="22"/>
        </w:rPr>
      </w:pPr>
      <w:r>
        <w:rPr>
          <w:rFonts w:ascii="Calibri" w:eastAsia="Calibri" w:hAnsi="Calibri" w:cs="Calibri"/>
          <w:sz w:val="22"/>
          <w:szCs w:val="22"/>
        </w:rPr>
        <w:t xml:space="preserve">Understand procedures and documentation; </w:t>
      </w:r>
    </w:p>
    <w:p w:rsidR="00115763" w:rsidRDefault="001F0B18">
      <w:pPr>
        <w:numPr>
          <w:ilvl w:val="0"/>
          <w:numId w:val="13"/>
        </w:numPr>
        <w:spacing w:after="0" w:line="240" w:lineRule="auto"/>
        <w:ind w:left="1134" w:hanging="283"/>
        <w:rPr>
          <w:sz w:val="22"/>
          <w:szCs w:val="22"/>
        </w:rPr>
      </w:pPr>
      <w:r>
        <w:rPr>
          <w:rFonts w:ascii="Calibri" w:eastAsia="Calibri" w:hAnsi="Calibri" w:cs="Calibri"/>
          <w:sz w:val="22"/>
          <w:szCs w:val="22"/>
        </w:rPr>
        <w:t xml:space="preserve">Make their views known about how their child is educated; </w:t>
      </w:r>
    </w:p>
    <w:p w:rsidR="00115763" w:rsidRDefault="001F0B18">
      <w:pPr>
        <w:numPr>
          <w:ilvl w:val="0"/>
          <w:numId w:val="13"/>
        </w:numPr>
        <w:spacing w:after="0" w:line="240" w:lineRule="auto"/>
        <w:ind w:left="1134" w:hanging="283"/>
        <w:rPr>
          <w:sz w:val="22"/>
          <w:szCs w:val="22"/>
        </w:rPr>
      </w:pPr>
      <w:r>
        <w:rPr>
          <w:rFonts w:ascii="Calibri" w:eastAsia="Calibri" w:hAnsi="Calibri" w:cs="Calibri"/>
          <w:sz w:val="22"/>
          <w:szCs w:val="22"/>
        </w:rPr>
        <w:t xml:space="preserve">Have access to information, advice and support during assessment and any related decision-making process about special educational provision.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is happy to meet with parents/carers by appointment.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Parents/carers are encouraged to seek help and advice from Independent Information Advice and Support services, including Devon Information and Advice Service (DIAS). These are able to provide impartial and independent advice, support and information on special educational needs and disabilities.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Parents/carers are also encouraged to visit the Devon County Council Local Offer website </w:t>
      </w:r>
      <w:hyperlink r:id="rId11">
        <w:r>
          <w:rPr>
            <w:rFonts w:ascii="Calibri" w:eastAsia="Calibri" w:hAnsi="Calibri" w:cs="Calibri"/>
            <w:color w:val="1155CC"/>
            <w:sz w:val="22"/>
            <w:szCs w:val="22"/>
            <w:u w:val="single"/>
          </w:rPr>
          <w:t>http://new.devon.gov.uk/send</w:t>
        </w:r>
      </w:hyperlink>
      <w:r>
        <w:rPr>
          <w:rFonts w:ascii="Calibri" w:eastAsia="Calibri" w:hAnsi="Calibri" w:cs="Calibri"/>
          <w:sz w:val="22"/>
          <w:szCs w:val="22"/>
        </w:rPr>
        <w:t xml:space="preserve"> . This website provides valuable information about different agencies, services and resources for children, young people with SEND and their families in addition to school resources and information.</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CHILDREN IN CARE</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When a child is in care, the carers are accorded the same rights and responsibilities as parents. The school has both an appointed member of staff and a governor for Looked after Children.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PUPIL VOICE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These views are welcome at any time but are specifically sought as part of their annual review, and at the end of a targeted intervention. We ask all pupils to contribute to the setting of their own outcomes.</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lastRenderedPageBreak/>
        <w:t>PARTNERSHIP WITH EXTERNAL AGENCIES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School is supported by a wide range of different agencies and teams. The school’s SEN Information Report details which agencies the school has worked with in the last 12 months. This report can be found on the school website and is up-dated annually.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TRANSITION</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TRAINING AND RESOURCES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Allocation of resources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Resources are allocated to support children with identified needs as identified previously.</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Each year we map our provision to show how we allocate human resources to each year group; this is reviewed regularly and can change during the academic year, responding to the changing needs within our classes.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This support may take the form of differentiated work in class, support from a Teaching Assistant (TA) in focused intervention in groups, or for individuals.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Specialist equipment, books or other resources that may help the pupil are purchased as required.</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Continuing Professional Development (CPD) for Special Educational Needs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All staff at the school </w:t>
      </w:r>
      <w:proofErr w:type="gramStart"/>
      <w:r>
        <w:rPr>
          <w:rFonts w:ascii="Calibri" w:eastAsia="Calibri" w:hAnsi="Calibri" w:cs="Calibri"/>
          <w:sz w:val="22"/>
          <w:szCs w:val="22"/>
        </w:rPr>
        <w:t>engage</w:t>
      </w:r>
      <w:proofErr w:type="gramEnd"/>
      <w:r>
        <w:rPr>
          <w:rFonts w:ascii="Calibri" w:eastAsia="Calibri" w:hAnsi="Calibri" w:cs="Calibri"/>
          <w:sz w:val="22"/>
          <w:szCs w:val="22"/>
        </w:rPr>
        <w:t xml:space="preserve"> in weekly staff inset when Quality First Teaching is addressed.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All staff </w:t>
      </w:r>
      <w:proofErr w:type="gramStart"/>
      <w:r>
        <w:rPr>
          <w:rFonts w:ascii="Calibri" w:eastAsia="Calibri" w:hAnsi="Calibri" w:cs="Calibri"/>
          <w:sz w:val="22"/>
          <w:szCs w:val="22"/>
        </w:rPr>
        <w:t>have</w:t>
      </w:r>
      <w:proofErr w:type="gramEnd"/>
      <w:r>
        <w:rPr>
          <w:rFonts w:ascii="Calibri" w:eastAsia="Calibri" w:hAnsi="Calibri" w:cs="Calibri"/>
          <w:sz w:val="22"/>
          <w:szCs w:val="22"/>
        </w:rPr>
        <w:t xml:space="preserve"> regular CPD opportunities. The progress of all pupils including those with SEND is a core aspect of the appraisal process and appraisal targets will look at how to develop staff skills in meeting individual pupil needs as necessary.</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Teaching assistants are engaged in an ongoing training whereby the role of the teaching assistant is developed.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External trainers are brought in periodically to address more specialist training needs such as dealing with specific medical conditions (e.g. epilepsy) or to train staff in the use of specific interventions.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Peer support and guidance is available daily for all staff in school and some of the best training development occurs through professional dialogue with colleagues looking at meeting the specific needs of a pupil.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FUNDING</w:t>
      </w:r>
    </w:p>
    <w:p w:rsidR="00115763" w:rsidRDefault="001F0B18" w:rsidP="001B4B67">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w:t>
      </w:r>
      <w:r w:rsidR="001B4B67">
        <w:rPr>
          <w:rFonts w:ascii="Calibri" w:eastAsia="Calibri" w:hAnsi="Calibri" w:cs="Calibri"/>
          <w:sz w:val="22"/>
          <w:szCs w:val="22"/>
        </w:rPr>
        <w:t>an Education Health Care Plan.</w:t>
      </w:r>
    </w:p>
    <w:p w:rsidR="00A560E4" w:rsidRDefault="00A560E4" w:rsidP="00A560E4">
      <w:pPr>
        <w:spacing w:after="0" w:line="240" w:lineRule="auto"/>
        <w:ind w:left="851"/>
        <w:contextualSpacing/>
        <w:rPr>
          <w:rFonts w:ascii="Calibri" w:eastAsia="Calibri" w:hAnsi="Calibri" w:cs="Calibri"/>
          <w:sz w:val="22"/>
          <w:szCs w:val="22"/>
        </w:rPr>
      </w:pP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Personal Budgets</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Personal Budgets are only available to pupils with an Education, Health and social Care Plan (EHCP) or pupils who are currently under-going a needs assessment for an EHCP. Funding can be made available to parents/carers as a personal budget for them to commission their own provision for their child under certain conditions.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Parents/carers who would like to enquire further about using the personal budget should speak in the first instance to 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w:t>
      </w:r>
    </w:p>
    <w:p w:rsidR="001B4B67" w:rsidRDefault="001B4B67">
      <w:r>
        <w:br w:type="page"/>
      </w: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lastRenderedPageBreak/>
        <w:t>ROLES AND RESPONSIBILITIES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Provision for pupils with special educational needs is a matter for the school as a whole. In addition to the Governing Body, Head Teacher and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all members of staff have important responsibilities.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Governing Body</w:t>
      </w:r>
    </w:p>
    <w:p w:rsidR="00115763" w:rsidRDefault="001F0B18">
      <w:pPr>
        <w:spacing w:after="0" w:line="240" w:lineRule="auto"/>
        <w:ind w:left="851"/>
      </w:pPr>
      <w:r>
        <w:rPr>
          <w:rFonts w:ascii="Calibri" w:eastAsia="Calibri" w:hAnsi="Calibri" w:cs="Calibri"/>
          <w:sz w:val="22"/>
          <w:szCs w:val="22"/>
        </w:rPr>
        <w:t>The Governing Body endeavours to follow the guidelines as laid down in the SEND Code of Practice (2014) to:</w:t>
      </w:r>
    </w:p>
    <w:p w:rsidR="00115763" w:rsidRDefault="001F0B18">
      <w:pPr>
        <w:numPr>
          <w:ilvl w:val="2"/>
          <w:numId w:val="4"/>
        </w:numPr>
        <w:spacing w:after="0" w:line="240" w:lineRule="auto"/>
        <w:ind w:left="1134" w:hanging="283"/>
        <w:contextualSpacing/>
        <w:rPr>
          <w:sz w:val="22"/>
          <w:szCs w:val="22"/>
        </w:rPr>
      </w:pPr>
      <w:r>
        <w:rPr>
          <w:rFonts w:ascii="Calibri" w:eastAsia="Calibri" w:hAnsi="Calibri" w:cs="Calibri"/>
          <w:sz w:val="22"/>
          <w:szCs w:val="22"/>
        </w:rPr>
        <w:t>use their best endeavours to make sure that a child with SEN gets the support they need – this means doing everything they can to meet children and young people’s Special Educational Needs;</w:t>
      </w:r>
    </w:p>
    <w:p w:rsidR="00115763" w:rsidRDefault="001F0B18">
      <w:pPr>
        <w:numPr>
          <w:ilvl w:val="2"/>
          <w:numId w:val="4"/>
        </w:numPr>
        <w:spacing w:after="0" w:line="240" w:lineRule="auto"/>
        <w:ind w:left="1134" w:hanging="283"/>
        <w:contextualSpacing/>
        <w:rPr>
          <w:sz w:val="22"/>
          <w:szCs w:val="22"/>
        </w:rPr>
      </w:pPr>
      <w:r>
        <w:rPr>
          <w:rFonts w:ascii="Calibri" w:eastAsia="Calibri" w:hAnsi="Calibri" w:cs="Calibri"/>
          <w:sz w:val="22"/>
          <w:szCs w:val="22"/>
        </w:rPr>
        <w:t xml:space="preserve">ensure that children and young people with SEN engage in the activities of the school alongside pupils who do not have SEN; </w:t>
      </w:r>
    </w:p>
    <w:p w:rsidR="00115763" w:rsidRDefault="001F0B18">
      <w:pPr>
        <w:numPr>
          <w:ilvl w:val="2"/>
          <w:numId w:val="4"/>
        </w:numPr>
        <w:spacing w:after="0" w:line="240" w:lineRule="auto"/>
        <w:ind w:left="1134" w:hanging="283"/>
        <w:contextualSpacing/>
        <w:rPr>
          <w:sz w:val="22"/>
          <w:szCs w:val="22"/>
        </w:rPr>
      </w:pPr>
      <w:r>
        <w:rPr>
          <w:rFonts w:ascii="Calibri" w:eastAsia="Calibri" w:hAnsi="Calibri" w:cs="Calibri"/>
          <w:sz w:val="22"/>
          <w:szCs w:val="22"/>
        </w:rPr>
        <w:t xml:space="preserve">designate a teacher to be responsible for co-ordinating SEN provision – the SEN co-ordinator, or </w:t>
      </w:r>
      <w:proofErr w:type="spellStart"/>
      <w:r>
        <w:rPr>
          <w:rFonts w:ascii="Calibri" w:eastAsia="Calibri" w:hAnsi="Calibri" w:cs="Calibri"/>
          <w:sz w:val="22"/>
          <w:szCs w:val="22"/>
        </w:rPr>
        <w:t>SENDCo</w:t>
      </w:r>
      <w:proofErr w:type="spellEnd"/>
      <w:r>
        <w:rPr>
          <w:rFonts w:ascii="Calibri" w:eastAsia="Calibri" w:hAnsi="Calibri" w:cs="Calibri"/>
          <w:sz w:val="22"/>
          <w:szCs w:val="22"/>
        </w:rPr>
        <w:t>;</w:t>
      </w:r>
    </w:p>
    <w:p w:rsidR="00115763" w:rsidRDefault="001F0B18">
      <w:pPr>
        <w:numPr>
          <w:ilvl w:val="2"/>
          <w:numId w:val="4"/>
        </w:numPr>
        <w:spacing w:after="0" w:line="240" w:lineRule="auto"/>
        <w:ind w:left="1134" w:hanging="283"/>
        <w:contextualSpacing/>
        <w:rPr>
          <w:sz w:val="22"/>
          <w:szCs w:val="22"/>
        </w:rPr>
      </w:pPr>
      <w:r>
        <w:rPr>
          <w:rFonts w:ascii="Calibri" w:eastAsia="Calibri" w:hAnsi="Calibri" w:cs="Calibri"/>
          <w:sz w:val="22"/>
          <w:szCs w:val="22"/>
        </w:rPr>
        <w:t xml:space="preserve">inform parents/carers when they are making special educational provision for a child; </w:t>
      </w:r>
    </w:p>
    <w:p w:rsidR="00115763" w:rsidRDefault="001F0B18">
      <w:pPr>
        <w:numPr>
          <w:ilvl w:val="2"/>
          <w:numId w:val="4"/>
        </w:numPr>
        <w:spacing w:after="0" w:line="240" w:lineRule="auto"/>
        <w:ind w:left="1134" w:hanging="283"/>
        <w:contextualSpacing/>
        <w:rPr>
          <w:sz w:val="22"/>
          <w:szCs w:val="22"/>
        </w:rPr>
      </w:pPr>
      <w:proofErr w:type="gramStart"/>
      <w:r>
        <w:rPr>
          <w:rFonts w:ascii="Calibri" w:eastAsia="Calibri" w:hAnsi="Calibri" w:cs="Calibri"/>
          <w:sz w:val="22"/>
          <w:szCs w:val="22"/>
        </w:rPr>
        <w:t>make</w:t>
      </w:r>
      <w:proofErr w:type="gramEnd"/>
      <w:r>
        <w:rPr>
          <w:rFonts w:ascii="Calibri" w:eastAsia="Calibri" w:hAnsi="Calibri" w:cs="Calibri"/>
          <w:sz w:val="22"/>
          <w:szCs w:val="22"/>
        </w:rPr>
        <w:t xml:space="preserve">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Headteacher</w:t>
      </w:r>
    </w:p>
    <w:p w:rsidR="00115763" w:rsidRDefault="001F0B18">
      <w:pPr>
        <w:spacing w:after="0" w:line="240" w:lineRule="auto"/>
        <w:ind w:left="851"/>
      </w:pPr>
      <w:r>
        <w:rPr>
          <w:rFonts w:ascii="Calibri" w:eastAsia="Calibri" w:hAnsi="Calibri" w:cs="Calibri"/>
          <w:sz w:val="22"/>
          <w:szCs w:val="22"/>
        </w:rPr>
        <w:t xml:space="preserve">The Headteacher has responsibility for the day-to-day management of all aspects of the school’s work, including provision for children with special educational needs. The Headteacher will keep the Governing Body fully informed on Special Educational Needs issues. The Headteacher will work closely with 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and the Governor with responsibility for SEND.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proofErr w:type="spellStart"/>
      <w:r>
        <w:rPr>
          <w:rFonts w:ascii="Calibri" w:eastAsia="Calibri" w:hAnsi="Calibri" w:cs="Calibri"/>
          <w:b/>
          <w:sz w:val="22"/>
          <w:szCs w:val="22"/>
        </w:rPr>
        <w:t>SENDCo</w:t>
      </w:r>
      <w:proofErr w:type="spellEnd"/>
    </w:p>
    <w:p w:rsidR="00115763" w:rsidRDefault="001F0B18">
      <w:pPr>
        <w:spacing w:after="0" w:line="240" w:lineRule="auto"/>
        <w:ind w:left="851"/>
      </w:pPr>
      <w:r>
        <w:rPr>
          <w:rFonts w:ascii="Calibri" w:eastAsia="Calibri" w:hAnsi="Calibri" w:cs="Calibri"/>
          <w:sz w:val="22"/>
          <w:szCs w:val="22"/>
        </w:rPr>
        <w:t xml:space="preserve">In collaboration with the Headteacher and governing body, 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determines the strategic development of the SEND policy and provision with the ultimate aim of raising the achievement of pupils with SEND.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w:t>
      </w:r>
      <w:proofErr w:type="spellStart"/>
      <w:r w:rsidR="00807057">
        <w:rPr>
          <w:rFonts w:ascii="Calibri" w:eastAsia="Calibri" w:hAnsi="Calibri" w:cs="Calibri"/>
          <w:sz w:val="22"/>
          <w:szCs w:val="22"/>
        </w:rPr>
        <w:t>SENDCo</w:t>
      </w:r>
      <w:proofErr w:type="spellEnd"/>
      <w:r>
        <w:rPr>
          <w:rFonts w:ascii="Calibri" w:eastAsia="Calibri" w:hAnsi="Calibri" w:cs="Calibri"/>
          <w:sz w:val="22"/>
          <w:szCs w:val="22"/>
        </w:rPr>
        <w:t xml:space="preserve"> takes day-to-day responsibility for the operation of the SEND policy and co-ordinates the provision for individual children, working closely with staff, parents/carers and external agencies. 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provides relevant professional guidance to colleagues with the aim of securing high-quality teaching for children with special educational needs.</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Through analysis and assessment of children’s needs, and by monitoring the quality of teaching and standards of pupils’ achievements and setting targets, the </w:t>
      </w:r>
      <w:proofErr w:type="spellStart"/>
      <w:r w:rsidR="00807057">
        <w:rPr>
          <w:rFonts w:ascii="Calibri" w:eastAsia="Calibri" w:hAnsi="Calibri" w:cs="Calibri"/>
          <w:sz w:val="22"/>
          <w:szCs w:val="22"/>
        </w:rPr>
        <w:t>SENDCo</w:t>
      </w:r>
      <w:proofErr w:type="spellEnd"/>
      <w:r>
        <w:rPr>
          <w:rFonts w:ascii="Calibri" w:eastAsia="Calibri" w:hAnsi="Calibri" w:cs="Calibri"/>
          <w:sz w:val="22"/>
          <w:szCs w:val="22"/>
        </w:rPr>
        <w:t xml:space="preserve"> develops effective ways of overcoming barriers to learning and sustaining effective teaching.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liaises and collaborates with class teachers so that learning for all children is given equal priority.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principle responsibilities for the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include: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Overseeing the day-to-day operation of the SEND policy;</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 xml:space="preserve">Co-ordinating provision for SEND pupils and reporting on progress;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Advising on the graduated approach to providing SEN support – Assess, Plan, Do, Review;</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Advising on the deployment of the school’s delegated budget and other resources to meet pupils’ needs effectively;</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Monitoring relevant SEN CPD for all staff;</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Managing the Inclusion team;</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 xml:space="preserve">Overseeing the records of all children with special educational needs and ensuring they are up to date;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 xml:space="preserve">Liaising with parents/carers of children with special educational needs;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 xml:space="preserve">Contributing to the in-service training of staff;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lastRenderedPageBreak/>
        <w:t xml:space="preserve">Being a point of contact with external agencies, especially the local authority and its support services;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 xml:space="preserve">Liaising with early years providers, other schools, educational psychologists, health and social care professionals and independent or voluntary bodies; </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Liaising with potential next providers of education to ensure a pupil and their parents/carers are informed about options and a smooth transition is planned;</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Monitoring the impact of interventions provided for pupils with SEND;</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To lead on the development of high quality SEND provision as an integral part of the school improvement plan;</w:t>
      </w:r>
    </w:p>
    <w:p w:rsidR="00115763" w:rsidRDefault="001F0B18">
      <w:pPr>
        <w:numPr>
          <w:ilvl w:val="0"/>
          <w:numId w:val="6"/>
        </w:numPr>
        <w:spacing w:after="0" w:line="240" w:lineRule="auto"/>
        <w:ind w:left="1134" w:hanging="283"/>
        <w:rPr>
          <w:sz w:val="22"/>
          <w:szCs w:val="22"/>
        </w:rPr>
      </w:pPr>
      <w:r>
        <w:rPr>
          <w:rFonts w:ascii="Calibri" w:eastAsia="Calibri" w:hAnsi="Calibri" w:cs="Calibri"/>
          <w:sz w:val="22"/>
          <w:szCs w:val="22"/>
        </w:rPr>
        <w:t>Working with the Headteacher and the school governors to ensure that the school meets its responsibilities under the Equality Act (2010) with regard to reasonable adjustments and access arrangements.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All Teaching and Non-Teaching Staff:</w:t>
      </w:r>
    </w:p>
    <w:p w:rsidR="00115763" w:rsidRDefault="001F0B18">
      <w:pPr>
        <w:spacing w:after="0" w:line="240" w:lineRule="auto"/>
        <w:ind w:left="851"/>
      </w:pPr>
      <w:r>
        <w:rPr>
          <w:rFonts w:ascii="Calibri" w:eastAsia="Calibri" w:hAnsi="Calibri" w:cs="Calibri"/>
          <w:sz w:val="22"/>
          <w:szCs w:val="22"/>
        </w:rPr>
        <w:t xml:space="preserve">All staff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aware of the school’s SEND policy and the procedures for identifying, assessing and making provision for pupils with special educational needs.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00807057">
        <w:rPr>
          <w:rFonts w:ascii="Calibri" w:eastAsia="Calibri" w:hAnsi="Calibri" w:cs="Calibri"/>
          <w:sz w:val="22"/>
          <w:szCs w:val="22"/>
        </w:rPr>
        <w:t>SENDCo</w:t>
      </w:r>
      <w:proofErr w:type="spellEnd"/>
      <w:r>
        <w:rPr>
          <w:rFonts w:ascii="Calibri" w:eastAsia="Calibri" w:hAnsi="Calibri" w:cs="Calibri"/>
          <w:sz w:val="22"/>
          <w:szCs w:val="22"/>
        </w:rPr>
        <w:t xml:space="preserve"> to carry out a clear analysis of the pupil’s needs, drawing on the teacher’s assessment and experience of the pupil as well as previous progress and attainment.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Teaching assistants will liaise with the class teacher and </w:t>
      </w:r>
      <w:proofErr w:type="spellStart"/>
      <w:r w:rsidR="00807057">
        <w:rPr>
          <w:rFonts w:ascii="Calibri" w:eastAsia="Calibri" w:hAnsi="Calibri" w:cs="Calibri"/>
          <w:sz w:val="22"/>
          <w:szCs w:val="22"/>
        </w:rPr>
        <w:t>SENDCo</w:t>
      </w:r>
      <w:proofErr w:type="spellEnd"/>
      <w:r>
        <w:rPr>
          <w:rFonts w:ascii="Calibri" w:eastAsia="Calibri" w:hAnsi="Calibri" w:cs="Calibri"/>
          <w:sz w:val="22"/>
          <w:szCs w:val="22"/>
        </w:rPr>
        <w:t xml:space="preserve"> on planning, on pupil response and on progress in order to contribute effectively to the graduated response, (assess, plan, do, </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MEETING MEDICAL NEEDS</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Where children and young people also have SEN, their provision should be planned and delivered in a co-ordinated way using the DAF paperwork. For those pupils with an Education, Health and Care (EHC) plan this will be used as it brings together health and social care needs, as well as their special educational provision.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CF657A">
        <w:rPr>
          <w:rFonts w:ascii="Calibri" w:eastAsia="Calibri" w:hAnsi="Calibri" w:cs="Calibri"/>
          <w:color w:val="000000" w:themeColor="text1"/>
          <w:sz w:val="22"/>
          <w:szCs w:val="22"/>
        </w:rPr>
        <w:t xml:space="preserve">Please see the school’s Administration of Medicines Policy for further details.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CHILDREN IN HOSPITAL</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r>
        <w:rPr>
          <w:rFonts w:ascii="Calibri" w:eastAsia="Calibri" w:hAnsi="Calibri" w:cs="Calibri"/>
          <w:sz w:val="22"/>
          <w:szCs w:val="22"/>
        </w:rPr>
        <w:br/>
        <w:t>* E.g. medical agencies, Hospital School, DPLS</w:t>
      </w:r>
    </w:p>
    <w:p w:rsidR="00115763" w:rsidRDefault="00115763">
      <w:pPr>
        <w:spacing w:after="0" w:line="240" w:lineRule="auto"/>
      </w:pPr>
    </w:p>
    <w:p w:rsidR="001B4B67" w:rsidRDefault="001B4B67">
      <w:r>
        <w:br w:type="page"/>
      </w:r>
    </w:p>
    <w:p w:rsidR="00115763" w:rsidRDefault="00115763">
      <w:pPr>
        <w:spacing w:after="0" w:line="240" w:lineRule="auto"/>
      </w:pPr>
      <w:bookmarkStart w:id="1" w:name="_GoBack"/>
      <w:bookmarkEnd w:id="1"/>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 xml:space="preserve">SEND INFORMATION REPORT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The school will ensure that the SEND information is accessible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p>
    <w:p w:rsidR="00115763" w:rsidRDefault="00115763">
      <w:pPr>
        <w:spacing w:after="0" w:line="240" w:lineRule="auto"/>
      </w:pPr>
    </w:p>
    <w:p w:rsidR="00115763" w:rsidRDefault="001F0B18">
      <w:pPr>
        <w:numPr>
          <w:ilvl w:val="0"/>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MONITORING AND ACCOUNTABILITY</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Accessibility</w:t>
      </w:r>
    </w:p>
    <w:p w:rsidR="00115763" w:rsidRPr="00B22464" w:rsidRDefault="001F0B18">
      <w:pPr>
        <w:numPr>
          <w:ilvl w:val="2"/>
          <w:numId w:val="16"/>
        </w:numPr>
        <w:spacing w:after="0" w:line="240" w:lineRule="auto"/>
        <w:ind w:left="851" w:hanging="851"/>
        <w:contextualSpacing/>
        <w:rPr>
          <w:rFonts w:ascii="Calibri" w:eastAsia="Calibri" w:hAnsi="Calibri" w:cs="Calibri"/>
          <w:color w:val="000000" w:themeColor="text1"/>
          <w:sz w:val="22"/>
          <w:szCs w:val="22"/>
        </w:rPr>
      </w:pPr>
      <w:r w:rsidRPr="00B22464">
        <w:rPr>
          <w:rFonts w:ascii="Calibri" w:eastAsia="Calibri" w:hAnsi="Calibri" w:cs="Calibri"/>
          <w:color w:val="000000" w:themeColor="text1"/>
          <w:sz w:val="22"/>
          <w:szCs w:val="22"/>
        </w:rPr>
        <w:t xml:space="preserve">It is </w:t>
      </w:r>
      <w:r w:rsidR="00CF657A" w:rsidRPr="00B22464">
        <w:rPr>
          <w:rFonts w:ascii="Calibri" w:eastAsia="Calibri" w:hAnsi="Calibri" w:cs="Calibri"/>
          <w:color w:val="000000" w:themeColor="text1"/>
          <w:sz w:val="22"/>
          <w:szCs w:val="22"/>
        </w:rPr>
        <w:t xml:space="preserve">not </w:t>
      </w:r>
      <w:r w:rsidRPr="00B22464">
        <w:rPr>
          <w:rFonts w:ascii="Calibri" w:eastAsia="Calibri" w:hAnsi="Calibri" w:cs="Calibri"/>
          <w:color w:val="000000" w:themeColor="text1"/>
          <w:sz w:val="22"/>
          <w:szCs w:val="22"/>
        </w:rPr>
        <w:t xml:space="preserve">fully accessible for wheelchair users as the school </w:t>
      </w:r>
      <w:r w:rsidR="00CF657A" w:rsidRPr="00B22464">
        <w:rPr>
          <w:rFonts w:ascii="Calibri" w:eastAsia="Calibri" w:hAnsi="Calibri" w:cs="Calibri"/>
          <w:color w:val="000000" w:themeColor="text1"/>
          <w:sz w:val="22"/>
          <w:szCs w:val="22"/>
        </w:rPr>
        <w:t>has a number of steps. However there is a</w:t>
      </w:r>
      <w:r w:rsidRPr="00B22464">
        <w:rPr>
          <w:rFonts w:ascii="Calibri" w:eastAsia="Calibri" w:hAnsi="Calibri" w:cs="Calibri"/>
          <w:color w:val="000000" w:themeColor="text1"/>
          <w:sz w:val="22"/>
          <w:szCs w:val="22"/>
        </w:rPr>
        <w:t xml:space="preserve"> disabled toilet facility. St. Joseph's School </w:t>
      </w:r>
      <w:r w:rsidR="00CF657A" w:rsidRPr="00B22464">
        <w:rPr>
          <w:rFonts w:ascii="Calibri" w:eastAsia="Calibri" w:hAnsi="Calibri" w:cs="Calibri"/>
          <w:color w:val="000000" w:themeColor="text1"/>
          <w:sz w:val="22"/>
          <w:szCs w:val="22"/>
        </w:rPr>
        <w:t xml:space="preserve">is </w:t>
      </w:r>
      <w:r w:rsidR="00B22464" w:rsidRPr="00B22464">
        <w:rPr>
          <w:rFonts w:ascii="Calibri" w:eastAsia="Calibri" w:hAnsi="Calibri" w:cs="Calibri"/>
          <w:color w:val="000000" w:themeColor="text1"/>
          <w:sz w:val="22"/>
          <w:szCs w:val="22"/>
        </w:rPr>
        <w:t>committed to developing its accessibility.</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Storing and Managing Information</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Pupil SEND records will be kept in accordance to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guidance contained in “Statutory Policies for schools” (February 2014) </w:t>
      </w:r>
    </w:p>
    <w:p w:rsidR="00115763" w:rsidRDefault="001F0B18">
      <w:pPr>
        <w:numPr>
          <w:ilvl w:val="1"/>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b/>
          <w:sz w:val="22"/>
          <w:szCs w:val="22"/>
        </w:rPr>
        <w:t>Responding to Complaints</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 xml:space="preserve">In the first instance, parent complaints about the provision or organisation of SEND are dealt with through the procedures outlined in the School’s Complaints Policy. </w:t>
      </w:r>
    </w:p>
    <w:p w:rsidR="00115763" w:rsidRDefault="001F0B18">
      <w:pPr>
        <w:numPr>
          <w:ilvl w:val="2"/>
          <w:numId w:val="16"/>
        </w:numPr>
        <w:spacing w:after="0" w:line="240" w:lineRule="auto"/>
        <w:ind w:left="851" w:hanging="851"/>
        <w:contextualSpacing/>
        <w:rPr>
          <w:rFonts w:ascii="Calibri" w:eastAsia="Calibri" w:hAnsi="Calibri" w:cs="Calibri"/>
          <w:sz w:val="22"/>
          <w:szCs w:val="22"/>
        </w:rPr>
      </w:pPr>
      <w:r>
        <w:rPr>
          <w:rFonts w:ascii="Calibri" w:eastAsia="Calibri" w:hAnsi="Calibri" w:cs="Calibri"/>
          <w:sz w:val="22"/>
          <w:szCs w:val="22"/>
        </w:rPr>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p w:rsidR="00115763" w:rsidRDefault="00115763">
      <w:pPr>
        <w:spacing w:after="0" w:line="240" w:lineRule="auto"/>
      </w:pPr>
    </w:p>
    <w:p w:rsidR="00115763" w:rsidRDefault="00115763"/>
    <w:p w:rsidR="00115763" w:rsidRDefault="001F0B18">
      <w:r>
        <w:br w:type="page"/>
      </w:r>
    </w:p>
    <w:p w:rsidR="00115763" w:rsidRDefault="00115763"/>
    <w:p w:rsidR="00115763" w:rsidRDefault="001F0B18">
      <w:pPr>
        <w:jc w:val="right"/>
      </w:pPr>
      <w:r>
        <w:rPr>
          <w:rFonts w:ascii="Calibri" w:eastAsia="Calibri" w:hAnsi="Calibri" w:cs="Calibri"/>
          <w:b/>
          <w:sz w:val="22"/>
          <w:szCs w:val="22"/>
        </w:rPr>
        <w:t>APPENDIX 1</w:t>
      </w:r>
    </w:p>
    <w:p w:rsidR="00115763" w:rsidRDefault="001F0B18">
      <w:r>
        <w:rPr>
          <w:sz w:val="22"/>
          <w:szCs w:val="22"/>
        </w:rPr>
        <w:t xml:space="preserve"> </w:t>
      </w:r>
      <w:r>
        <w:rPr>
          <w:rFonts w:ascii="Calibri" w:eastAsia="Calibri" w:hAnsi="Calibri" w:cs="Calibri"/>
          <w:sz w:val="22"/>
          <w:szCs w:val="22"/>
        </w:rPr>
        <w:t>Date</w:t>
      </w:r>
    </w:p>
    <w:p w:rsidR="00115763" w:rsidRDefault="001F0B18">
      <w:r>
        <w:rPr>
          <w:rFonts w:ascii="Calibri" w:eastAsia="Calibri" w:hAnsi="Calibri" w:cs="Calibri"/>
          <w:sz w:val="22"/>
          <w:szCs w:val="22"/>
        </w:rPr>
        <w:t xml:space="preserve"> </w:t>
      </w:r>
      <w:r>
        <w:rPr>
          <w:rFonts w:ascii="Calibri" w:eastAsia="Calibri" w:hAnsi="Calibri" w:cs="Calibri"/>
          <w:b/>
          <w:sz w:val="22"/>
          <w:szCs w:val="22"/>
        </w:rPr>
        <w:t xml:space="preserve">NAME OF </w:t>
      </w:r>
      <w:proofErr w:type="gramStart"/>
      <w:r>
        <w:rPr>
          <w:rFonts w:ascii="Calibri" w:eastAsia="Calibri" w:hAnsi="Calibri" w:cs="Calibri"/>
          <w:b/>
          <w:sz w:val="22"/>
          <w:szCs w:val="22"/>
        </w:rPr>
        <w:t>CHILD :</w:t>
      </w:r>
      <w:proofErr w:type="gramEnd"/>
      <w:r>
        <w:rPr>
          <w:rFonts w:ascii="Calibri" w:eastAsia="Calibri" w:hAnsi="Calibri" w:cs="Calibri"/>
          <w:b/>
          <w:sz w:val="22"/>
          <w:szCs w:val="22"/>
        </w:rPr>
        <w:t xml:space="preserve"> Year</w:t>
      </w:r>
    </w:p>
    <w:p w:rsidR="00115763" w:rsidRDefault="001F0B18">
      <w:r>
        <w:rPr>
          <w:rFonts w:ascii="Times New Roman" w:eastAsia="Times New Roman" w:hAnsi="Times New Roman" w:cs="Times New Roman"/>
          <w:sz w:val="24"/>
          <w:szCs w:val="24"/>
        </w:rPr>
        <w:t xml:space="preserve"> </w:t>
      </w:r>
      <w:r>
        <w:rPr>
          <w:rFonts w:ascii="Calibri" w:eastAsia="Calibri" w:hAnsi="Calibri" w:cs="Calibri"/>
          <w:sz w:val="22"/>
          <w:szCs w:val="22"/>
        </w:rPr>
        <w:t xml:space="preserve">Dear </w:t>
      </w:r>
      <w:r>
        <w:rPr>
          <w:rFonts w:ascii="Calibri" w:eastAsia="Calibri" w:hAnsi="Calibri" w:cs="Calibri"/>
          <w:b/>
          <w:sz w:val="22"/>
          <w:szCs w:val="22"/>
        </w:rPr>
        <w:t>Parents</w:t>
      </w:r>
    </w:p>
    <w:p w:rsidR="00115763" w:rsidRDefault="001F0B18">
      <w:r>
        <w:rPr>
          <w:rFonts w:ascii="Calibri" w:eastAsia="Calibri" w:hAnsi="Calibri" w:cs="Calibri"/>
          <w:sz w:val="22"/>
          <w:szCs w:val="22"/>
        </w:rPr>
        <w:t>At St. Joseph’s we value and support each child as an individual with individual needs.  All schools think about children’s needs in four broad areas:</w:t>
      </w:r>
    </w:p>
    <w:p w:rsidR="00115763" w:rsidRDefault="001F0B18">
      <w:pPr>
        <w:numPr>
          <w:ilvl w:val="0"/>
          <w:numId w:val="9"/>
        </w:numPr>
        <w:ind w:hanging="360"/>
        <w:contextualSpacing/>
        <w:rPr>
          <w:rFonts w:ascii="Calibri" w:eastAsia="Calibri" w:hAnsi="Calibri" w:cs="Calibri"/>
          <w:sz w:val="22"/>
          <w:szCs w:val="22"/>
        </w:rPr>
      </w:pPr>
      <w:r>
        <w:rPr>
          <w:rFonts w:ascii="Calibri" w:eastAsia="Calibri" w:hAnsi="Calibri" w:cs="Calibri"/>
          <w:sz w:val="22"/>
          <w:szCs w:val="22"/>
        </w:rPr>
        <w:t>Communication and interaction – this includes understanding about how to communicate and socialise.</w:t>
      </w:r>
    </w:p>
    <w:p w:rsidR="00115763" w:rsidRDefault="001F0B18">
      <w:pPr>
        <w:numPr>
          <w:ilvl w:val="0"/>
          <w:numId w:val="9"/>
        </w:numPr>
        <w:ind w:hanging="360"/>
        <w:contextualSpacing/>
        <w:rPr>
          <w:rFonts w:ascii="Calibri" w:eastAsia="Calibri" w:hAnsi="Calibri" w:cs="Calibri"/>
          <w:sz w:val="22"/>
          <w:szCs w:val="22"/>
        </w:rPr>
      </w:pPr>
      <w:r>
        <w:rPr>
          <w:rFonts w:ascii="Calibri" w:eastAsia="Calibri" w:hAnsi="Calibri" w:cs="Calibri"/>
          <w:sz w:val="22"/>
          <w:szCs w:val="22"/>
        </w:rPr>
        <w:t xml:space="preserve">Cognition and learning </w:t>
      </w:r>
      <w:proofErr w:type="gramStart"/>
      <w:r>
        <w:rPr>
          <w:rFonts w:ascii="Calibri" w:eastAsia="Calibri" w:hAnsi="Calibri" w:cs="Calibri"/>
          <w:sz w:val="22"/>
          <w:szCs w:val="22"/>
        </w:rPr>
        <w:t>-  this</w:t>
      </w:r>
      <w:proofErr w:type="gramEnd"/>
      <w:r>
        <w:rPr>
          <w:rFonts w:ascii="Calibri" w:eastAsia="Calibri" w:hAnsi="Calibri" w:cs="Calibri"/>
          <w:sz w:val="22"/>
          <w:szCs w:val="22"/>
        </w:rPr>
        <w:t xml:space="preserve"> describes how children learn and progress academically.</w:t>
      </w:r>
    </w:p>
    <w:p w:rsidR="00115763" w:rsidRDefault="001F0B18">
      <w:pPr>
        <w:numPr>
          <w:ilvl w:val="0"/>
          <w:numId w:val="9"/>
        </w:numPr>
        <w:ind w:hanging="360"/>
        <w:contextualSpacing/>
        <w:rPr>
          <w:rFonts w:ascii="Calibri" w:eastAsia="Calibri" w:hAnsi="Calibri" w:cs="Calibri"/>
          <w:sz w:val="22"/>
          <w:szCs w:val="22"/>
        </w:rPr>
      </w:pPr>
      <w:r>
        <w:rPr>
          <w:rFonts w:ascii="Calibri" w:eastAsia="Calibri" w:hAnsi="Calibri" w:cs="Calibri"/>
          <w:sz w:val="22"/>
          <w:szCs w:val="22"/>
        </w:rPr>
        <w:t>Social, emotional and mental health -this describes how children feel and behave.</w:t>
      </w:r>
    </w:p>
    <w:p w:rsidR="00115763" w:rsidRDefault="001F0B18">
      <w:pPr>
        <w:numPr>
          <w:ilvl w:val="0"/>
          <w:numId w:val="9"/>
        </w:numPr>
        <w:ind w:hanging="360"/>
        <w:contextualSpacing/>
        <w:rPr>
          <w:rFonts w:ascii="Calibri" w:eastAsia="Calibri" w:hAnsi="Calibri" w:cs="Calibri"/>
          <w:sz w:val="22"/>
          <w:szCs w:val="22"/>
        </w:rPr>
      </w:pPr>
      <w:r>
        <w:rPr>
          <w:rFonts w:ascii="Calibri" w:eastAsia="Calibri" w:hAnsi="Calibri" w:cs="Calibri"/>
          <w:sz w:val="22"/>
          <w:szCs w:val="22"/>
        </w:rPr>
        <w:t>Sensory and/or physical needs - this area considers children who have physical impairments or disabilities.</w:t>
      </w:r>
    </w:p>
    <w:p w:rsidR="00115763" w:rsidRDefault="001F0B18">
      <w:proofErr w:type="gramStart"/>
      <w:r>
        <w:rPr>
          <w:rFonts w:ascii="Calibri" w:eastAsia="Calibri" w:hAnsi="Calibri" w:cs="Calibri"/>
          <w:sz w:val="22"/>
          <w:szCs w:val="22"/>
        </w:rPr>
        <w:t>At St Joseph’s, we use a wide range of approaches to learning and social and emotional development for our children.</w:t>
      </w:r>
      <w:proofErr w:type="gramEnd"/>
      <w:r>
        <w:rPr>
          <w:rFonts w:ascii="Calibri" w:eastAsia="Calibri" w:hAnsi="Calibri" w:cs="Calibri"/>
          <w:sz w:val="22"/>
          <w:szCs w:val="22"/>
        </w:rPr>
        <w:t xml:space="preserve"> Some children may require additional help to support their individual needs in one or more of the above areas. This is referred to as a Special Educational Need or Disability, often shortened to SEN or SEND. If a child has a special educational need, schools use approaches that are additional to or different from those provided in all classrooms as quality first teaching. This is to enable all children to reach their full potential.</w:t>
      </w:r>
    </w:p>
    <w:p w:rsidR="00115763" w:rsidRDefault="001F0B18">
      <w:r>
        <w:rPr>
          <w:rFonts w:ascii="Calibri" w:eastAsia="Calibri" w:hAnsi="Calibri" w:cs="Calibri"/>
          <w:sz w:val="22"/>
          <w:szCs w:val="22"/>
        </w:rPr>
        <w:t xml:space="preserve">All school are required by law to follow the SEND Code of Practice. This Code states </w:t>
      </w:r>
      <w:proofErr w:type="gramStart"/>
      <w:r>
        <w:rPr>
          <w:rFonts w:ascii="Calibri" w:eastAsia="Calibri" w:hAnsi="Calibri" w:cs="Calibri"/>
          <w:sz w:val="22"/>
          <w:szCs w:val="22"/>
        </w:rPr>
        <w:t>that :</w:t>
      </w:r>
      <w:proofErr w:type="gramEnd"/>
    </w:p>
    <w:p w:rsidR="00115763" w:rsidRDefault="001F0B18">
      <w:r>
        <w:rPr>
          <w:rFonts w:ascii="Calibri" w:eastAsia="Calibri" w:hAnsi="Calibri" w:cs="Calibri"/>
          <w:sz w:val="22"/>
          <w:szCs w:val="22"/>
        </w:rPr>
        <w:t>Schools ‘</w:t>
      </w:r>
      <w:r>
        <w:rPr>
          <w:rFonts w:ascii="Calibri" w:eastAsia="Calibri" w:hAnsi="Calibri" w:cs="Calibri"/>
          <w:b/>
          <w:sz w:val="22"/>
          <w:szCs w:val="22"/>
        </w:rPr>
        <w:t>must</w:t>
      </w:r>
      <w:r>
        <w:rPr>
          <w:rFonts w:ascii="Calibri" w:eastAsia="Calibri" w:hAnsi="Calibri" w:cs="Calibri"/>
          <w:sz w:val="22"/>
          <w:szCs w:val="22"/>
        </w:rPr>
        <w:t xml:space="preserve"> use their best endeavours to make sure that a child with SEN gets the support they need - this means doing everything they can to meet the children and young people’s SEN.’</w:t>
      </w:r>
    </w:p>
    <w:p w:rsidR="00115763" w:rsidRDefault="001F0B18">
      <w:r>
        <w:rPr>
          <w:rFonts w:ascii="Calibri" w:eastAsia="Calibri" w:hAnsi="Calibri" w:cs="Calibri"/>
          <w:sz w:val="22"/>
          <w:szCs w:val="22"/>
        </w:rPr>
        <w:t xml:space="preserve">We are writing to inform you that </w:t>
      </w:r>
      <w:r>
        <w:rPr>
          <w:rFonts w:ascii="Calibri" w:eastAsia="Calibri" w:hAnsi="Calibri" w:cs="Calibri"/>
          <w:b/>
          <w:sz w:val="22"/>
          <w:szCs w:val="22"/>
        </w:rPr>
        <w:t xml:space="preserve">name </w:t>
      </w:r>
      <w:r>
        <w:rPr>
          <w:rFonts w:ascii="Calibri" w:eastAsia="Calibri" w:hAnsi="Calibri" w:cs="Calibri"/>
          <w:sz w:val="22"/>
          <w:szCs w:val="22"/>
        </w:rPr>
        <w:t>is currently receiving additional or different support to meet his</w:t>
      </w:r>
      <w:r>
        <w:rPr>
          <w:rFonts w:ascii="Calibri" w:eastAsia="Calibri" w:hAnsi="Calibri" w:cs="Calibri"/>
          <w:b/>
          <w:sz w:val="22"/>
          <w:szCs w:val="22"/>
        </w:rPr>
        <w:t xml:space="preserve"> </w:t>
      </w:r>
      <w:r>
        <w:rPr>
          <w:rFonts w:ascii="Calibri" w:eastAsia="Calibri" w:hAnsi="Calibri" w:cs="Calibri"/>
          <w:sz w:val="22"/>
          <w:szCs w:val="22"/>
        </w:rPr>
        <w:t xml:space="preserve">needs. This is called SEN Support. This support will be based on our understanding of your child and his progress and development. It is regularly reviewed to assess whether it is effective in meeting your child’s needs and supporting their progress. This support is known as the </w:t>
      </w:r>
      <w:r>
        <w:rPr>
          <w:rFonts w:ascii="Calibri" w:eastAsia="Calibri" w:hAnsi="Calibri" w:cs="Calibri"/>
          <w:i/>
          <w:sz w:val="22"/>
          <w:szCs w:val="22"/>
        </w:rPr>
        <w:t>graduated approach</w:t>
      </w:r>
      <w:r>
        <w:rPr>
          <w:rFonts w:ascii="Calibri" w:eastAsia="Calibri" w:hAnsi="Calibri" w:cs="Calibri"/>
          <w:sz w:val="22"/>
          <w:szCs w:val="22"/>
        </w:rPr>
        <w:t xml:space="preserve"> in the SEND Code of Practice. The Code also requires us to actively involve you and your child in planning and reviewing for their needs.</w:t>
      </w:r>
    </w:p>
    <w:p w:rsidR="00115763" w:rsidRDefault="001F0B18">
      <w:r>
        <w:rPr>
          <w:rFonts w:ascii="Calibri" w:eastAsia="Calibri" w:hAnsi="Calibri" w:cs="Calibri"/>
          <w:sz w:val="22"/>
          <w:szCs w:val="22"/>
        </w:rPr>
        <w:t>Your child’s class teacher is best placed to talk about how they are meeting your child’s needs, so please do not hesitate to talk with them. The most successful outcomes for children are always linked to a positive partnership between parents and school.</w:t>
      </w:r>
    </w:p>
    <w:p w:rsidR="00115763" w:rsidRDefault="001F0B18">
      <w:r>
        <w:rPr>
          <w:rFonts w:ascii="Calibri" w:eastAsia="Calibri" w:hAnsi="Calibri" w:cs="Calibri"/>
          <w:sz w:val="22"/>
          <w:szCs w:val="22"/>
        </w:rPr>
        <w:t>If you require any further clarification, you can look at the Special Education Needs section on our website, or make an appointment to see me.</w:t>
      </w:r>
    </w:p>
    <w:p w:rsidR="00115763" w:rsidRDefault="001F0B18">
      <w:r>
        <w:rPr>
          <w:rFonts w:ascii="Calibri" w:eastAsia="Calibri" w:hAnsi="Calibri" w:cs="Calibri"/>
          <w:sz w:val="22"/>
          <w:szCs w:val="22"/>
        </w:rPr>
        <w:t>Yours faithfully,</w:t>
      </w:r>
    </w:p>
    <w:p w:rsidR="00115763" w:rsidRDefault="001A00D2">
      <w:pPr>
        <w:spacing w:after="0" w:line="240" w:lineRule="auto"/>
      </w:pPr>
      <w:r>
        <w:rPr>
          <w:rFonts w:ascii="Calibri" w:eastAsia="Calibri" w:hAnsi="Calibri" w:cs="Calibri"/>
          <w:sz w:val="22"/>
          <w:szCs w:val="22"/>
        </w:rPr>
        <w:t>Emma Wilson</w:t>
      </w:r>
    </w:p>
    <w:p w:rsidR="00115763" w:rsidRDefault="001F0B18" w:rsidP="00465116">
      <w:pPr>
        <w:spacing w:after="0" w:line="240" w:lineRule="auto"/>
      </w:pPr>
      <w:r>
        <w:rPr>
          <w:rFonts w:ascii="Calibri" w:eastAsia="Calibri" w:hAnsi="Calibri" w:cs="Calibri"/>
          <w:sz w:val="22"/>
          <w:szCs w:val="22"/>
        </w:rPr>
        <w:t>Special Educational Needs Co-ordinator</w:t>
      </w:r>
    </w:p>
    <w:sectPr w:rsidR="00115763" w:rsidSect="00A560E4">
      <w:headerReference w:type="default" r:id="rId12"/>
      <w:footerReference w:type="default" r:id="rId13"/>
      <w:pgSz w:w="11906" w:h="16838"/>
      <w:pgMar w:top="1136"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38" w:rsidRDefault="001D3238">
      <w:pPr>
        <w:spacing w:after="0" w:line="240" w:lineRule="auto"/>
      </w:pPr>
      <w:r>
        <w:separator/>
      </w:r>
    </w:p>
  </w:endnote>
  <w:endnote w:type="continuationSeparator" w:id="0">
    <w:p w:rsidR="001D3238" w:rsidRDefault="001D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99" w:rsidRDefault="00EC1899">
    <w:pPr>
      <w:tabs>
        <w:tab w:val="center" w:pos="4323"/>
        <w:tab w:val="right" w:pos="8646"/>
      </w:tabs>
      <w:spacing w:after="0" w:line="240" w:lineRule="auto"/>
    </w:pPr>
    <w:r>
      <w:rPr>
        <w:rFonts w:ascii="Calibri" w:eastAsia="Calibri" w:hAnsi="Calibri" w:cs="Calibri"/>
      </w:rPr>
      <w:t xml:space="preserve">Adopted: </w:t>
    </w:r>
    <w:r w:rsidR="001B4B67">
      <w:rPr>
        <w:rFonts w:ascii="Calibri" w:eastAsia="Calibri" w:hAnsi="Calibri" w:cs="Calibri"/>
        <w:color w:val="000000" w:themeColor="text1"/>
      </w:rPr>
      <w:t>March 2019</w:t>
    </w:r>
  </w:p>
  <w:p w:rsidR="00EC1899" w:rsidRDefault="00EC1899">
    <w:pPr>
      <w:tabs>
        <w:tab w:val="center" w:pos="4323"/>
        <w:tab w:val="right" w:pos="8646"/>
      </w:tabs>
      <w:spacing w:after="708" w:line="240" w:lineRule="auto"/>
    </w:pPr>
    <w:r>
      <w:rPr>
        <w:rFonts w:ascii="Calibri" w:eastAsia="Calibri" w:hAnsi="Calibri" w:cs="Calibri"/>
      </w:rPr>
      <w:t xml:space="preserve">Review Date: </w:t>
    </w:r>
    <w:r w:rsidR="001B4B67">
      <w:rPr>
        <w:rFonts w:ascii="Calibri" w:eastAsia="Calibri" w:hAnsi="Calibri" w:cs="Calibri"/>
      </w:rPr>
      <w:t>March 2020</w:t>
    </w:r>
    <w:r>
      <w:rPr>
        <w:rFonts w:ascii="Calibri" w:eastAsia="Calibri" w:hAnsi="Calibri" w:cs="Calibri"/>
      </w:rPr>
      <w:tab/>
    </w:r>
    <w:r>
      <w:fldChar w:fldCharType="begin"/>
    </w:r>
    <w:r>
      <w:instrText>PAGE</w:instrText>
    </w:r>
    <w:r>
      <w:fldChar w:fldCharType="separate"/>
    </w:r>
    <w:r w:rsidR="001B4B67">
      <w:rPr>
        <w:noProof/>
      </w:rPr>
      <w:t>14</w:t>
    </w:r>
    <w:r>
      <w:fldChar w:fldCharType="end"/>
    </w:r>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 </w:t>
    </w:r>
    <w:r>
      <w:rPr>
        <w:rFonts w:ascii="Calibri" w:eastAsia="Calibri" w:hAnsi="Calibri" w:cs="Calibri"/>
        <w:color w:val="7F7F7F"/>
      </w:rPr>
      <w:t>Page</w:t>
    </w:r>
    <w:r>
      <w:rPr>
        <w:rFonts w:ascii="Calibri" w:eastAsia="Calibri" w:hAnsi="Calibri" w:cs="Calibri"/>
        <w:color w:val="7F7F7F"/>
      </w:rPr>
      <w:tab/>
    </w:r>
    <w:r>
      <w:rPr>
        <w:rFonts w:ascii="Calibri" w:eastAsia="Calibri" w:hAnsi="Calibri" w:cs="Calibri"/>
      </w:rPr>
      <w:t>SEND Policy: E Wilson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38" w:rsidRDefault="001D3238">
      <w:pPr>
        <w:spacing w:after="0" w:line="240" w:lineRule="auto"/>
      </w:pPr>
      <w:r>
        <w:separator/>
      </w:r>
    </w:p>
  </w:footnote>
  <w:footnote w:type="continuationSeparator" w:id="0">
    <w:p w:rsidR="001D3238" w:rsidRDefault="001D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99" w:rsidRDefault="00EC1899" w:rsidP="00A560E4">
    <w:pPr>
      <w:tabs>
        <w:tab w:val="center" w:pos="4513"/>
        <w:tab w:val="right" w:pos="9026"/>
      </w:tabs>
      <w:spacing w:after="0" w:line="240" w:lineRule="auto"/>
      <w:jc w:val="center"/>
    </w:pPr>
    <w:r>
      <w:rPr>
        <w:rFonts w:ascii="Calibri" w:eastAsia="Calibri" w:hAnsi="Calibri" w:cs="Calibri"/>
      </w:rPr>
      <w:t>Live, love and learn in a caring Catholic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5F"/>
    <w:multiLevelType w:val="multilevel"/>
    <w:tmpl w:val="BEE6254E"/>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abstractNum w:abstractNumId="1">
    <w:nsid w:val="0BA45108"/>
    <w:multiLevelType w:val="multilevel"/>
    <w:tmpl w:val="E5101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A77C51"/>
    <w:multiLevelType w:val="multilevel"/>
    <w:tmpl w:val="ED94E5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3991326"/>
    <w:multiLevelType w:val="multilevel"/>
    <w:tmpl w:val="88C453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3704295"/>
    <w:multiLevelType w:val="multilevel"/>
    <w:tmpl w:val="1E9A42E2"/>
    <w:lvl w:ilvl="0">
      <w:start w:val="4"/>
      <w:numFmt w:val="decimal"/>
      <w:lvlText w:val="%1."/>
      <w:lvlJc w:val="left"/>
      <w:pPr>
        <w:ind w:left="360" w:firstLine="0"/>
      </w:pPr>
      <w:rPr>
        <w:b/>
      </w:rPr>
    </w:lvl>
    <w:lvl w:ilvl="1">
      <w:start w:val="1"/>
      <w:numFmt w:val="decimal"/>
      <w:lvlText w:val="%1.%2."/>
      <w:lvlJc w:val="left"/>
      <w:pPr>
        <w:ind w:left="720" w:firstLine="360"/>
      </w:pPr>
      <w:rPr>
        <w:b w:val="0"/>
      </w:rPr>
    </w:lvl>
    <w:lvl w:ilvl="2">
      <w:start w:val="1"/>
      <w:numFmt w:val="bullet"/>
      <w:lvlText w:val="●"/>
      <w:lvlJc w:val="left"/>
      <w:pPr>
        <w:ind w:left="1440" w:firstLine="720"/>
      </w:pPr>
      <w:rPr>
        <w:rFonts w:ascii="Arial" w:eastAsia="Arial" w:hAnsi="Arial" w:cs="Arial"/>
        <w:b w:val="0"/>
      </w:rPr>
    </w:lvl>
    <w:lvl w:ilvl="3">
      <w:start w:val="1"/>
      <w:numFmt w:val="decimal"/>
      <w:lvlText w:val="%1.%2.●.%4."/>
      <w:lvlJc w:val="left"/>
      <w:pPr>
        <w:ind w:left="1800" w:firstLine="1080"/>
      </w:pPr>
      <w:rPr>
        <w:b/>
      </w:rPr>
    </w:lvl>
    <w:lvl w:ilvl="4">
      <w:start w:val="1"/>
      <w:numFmt w:val="decimal"/>
      <w:lvlText w:val="%1.%2.●.%4.%5."/>
      <w:lvlJc w:val="left"/>
      <w:pPr>
        <w:ind w:left="2520" w:firstLine="1440"/>
      </w:pPr>
      <w:rPr>
        <w:b/>
      </w:rPr>
    </w:lvl>
    <w:lvl w:ilvl="5">
      <w:start w:val="1"/>
      <w:numFmt w:val="decimal"/>
      <w:lvlText w:val="%1.%2.●.%4.%5.%6."/>
      <w:lvlJc w:val="left"/>
      <w:pPr>
        <w:ind w:left="2880" w:firstLine="1800"/>
      </w:pPr>
      <w:rPr>
        <w:b/>
      </w:rPr>
    </w:lvl>
    <w:lvl w:ilvl="6">
      <w:start w:val="1"/>
      <w:numFmt w:val="decimal"/>
      <w:lvlText w:val="%1.%2.●.%4.%5.%6.%7."/>
      <w:lvlJc w:val="left"/>
      <w:pPr>
        <w:ind w:left="3600" w:firstLine="2160"/>
      </w:pPr>
      <w:rPr>
        <w:b/>
      </w:rPr>
    </w:lvl>
    <w:lvl w:ilvl="7">
      <w:start w:val="1"/>
      <w:numFmt w:val="decimal"/>
      <w:lvlText w:val="%1.%2.●.%4.%5.%6.%7.%8."/>
      <w:lvlJc w:val="left"/>
      <w:pPr>
        <w:ind w:left="3960" w:firstLine="2520"/>
      </w:pPr>
      <w:rPr>
        <w:b/>
      </w:rPr>
    </w:lvl>
    <w:lvl w:ilvl="8">
      <w:start w:val="1"/>
      <w:numFmt w:val="decimal"/>
      <w:lvlText w:val="%1.%2.●.%4.%5.%6.%7.%8.%9."/>
      <w:lvlJc w:val="left"/>
      <w:pPr>
        <w:ind w:left="4680" w:firstLine="2880"/>
      </w:pPr>
      <w:rPr>
        <w:b/>
      </w:rPr>
    </w:lvl>
  </w:abstractNum>
  <w:abstractNum w:abstractNumId="5">
    <w:nsid w:val="24E640B7"/>
    <w:multiLevelType w:val="multilevel"/>
    <w:tmpl w:val="DFDA43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A096630"/>
    <w:multiLevelType w:val="multilevel"/>
    <w:tmpl w:val="36FA6E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1664993"/>
    <w:multiLevelType w:val="multilevel"/>
    <w:tmpl w:val="AC8CEF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4805566"/>
    <w:multiLevelType w:val="multilevel"/>
    <w:tmpl w:val="C63EBC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EA6254F"/>
    <w:multiLevelType w:val="multilevel"/>
    <w:tmpl w:val="26D4DB54"/>
    <w:lvl w:ilvl="0">
      <w:start w:val="4"/>
      <w:numFmt w:val="decimal"/>
      <w:lvlText w:val="%1."/>
      <w:lvlJc w:val="left"/>
      <w:pPr>
        <w:ind w:left="360" w:firstLine="0"/>
      </w:pPr>
      <w:rPr>
        <w:b/>
      </w:rPr>
    </w:lvl>
    <w:lvl w:ilvl="1">
      <w:start w:val="1"/>
      <w:numFmt w:val="decimal"/>
      <w:lvlText w:val="%1.%2."/>
      <w:lvlJc w:val="left"/>
      <w:pPr>
        <w:ind w:left="720" w:firstLine="360"/>
      </w:pPr>
      <w:rPr>
        <w:b w:val="0"/>
      </w:rPr>
    </w:lvl>
    <w:lvl w:ilvl="2">
      <w:start w:val="1"/>
      <w:numFmt w:val="decimal"/>
      <w:lvlText w:val="%1.%2.%3."/>
      <w:lvlJc w:val="left"/>
      <w:pPr>
        <w:ind w:left="1440" w:firstLine="720"/>
      </w:pPr>
      <w:rPr>
        <w:b w:val="0"/>
      </w:rPr>
    </w:lvl>
    <w:lvl w:ilvl="3">
      <w:start w:val="1"/>
      <w:numFmt w:val="decimal"/>
      <w:lvlText w:val="%1.%2.%3.%4."/>
      <w:lvlJc w:val="left"/>
      <w:pPr>
        <w:ind w:left="1800" w:firstLine="1080"/>
      </w:pPr>
      <w:rPr>
        <w:b/>
      </w:rPr>
    </w:lvl>
    <w:lvl w:ilvl="4">
      <w:start w:val="1"/>
      <w:numFmt w:val="decimal"/>
      <w:lvlText w:val="%1.%2.%3.%4.%5."/>
      <w:lvlJc w:val="left"/>
      <w:pPr>
        <w:ind w:left="2520" w:firstLine="1440"/>
      </w:pPr>
      <w:rPr>
        <w:b/>
      </w:rPr>
    </w:lvl>
    <w:lvl w:ilvl="5">
      <w:start w:val="1"/>
      <w:numFmt w:val="decimal"/>
      <w:lvlText w:val="%1.%2.%3.%4.%5.%6."/>
      <w:lvlJc w:val="left"/>
      <w:pPr>
        <w:ind w:left="2880" w:firstLine="1800"/>
      </w:pPr>
      <w:rPr>
        <w:b/>
      </w:rPr>
    </w:lvl>
    <w:lvl w:ilvl="6">
      <w:start w:val="1"/>
      <w:numFmt w:val="decimal"/>
      <w:lvlText w:val="%1.%2.%3.%4.%5.%6.%7."/>
      <w:lvlJc w:val="left"/>
      <w:pPr>
        <w:ind w:left="3600" w:firstLine="2160"/>
      </w:pPr>
      <w:rPr>
        <w:b/>
      </w:rPr>
    </w:lvl>
    <w:lvl w:ilvl="7">
      <w:start w:val="1"/>
      <w:numFmt w:val="decimal"/>
      <w:lvlText w:val="%1.%2.%3.%4.%5.%6.%7.%8."/>
      <w:lvlJc w:val="left"/>
      <w:pPr>
        <w:ind w:left="3960" w:firstLine="2520"/>
      </w:pPr>
      <w:rPr>
        <w:b/>
      </w:rPr>
    </w:lvl>
    <w:lvl w:ilvl="8">
      <w:start w:val="1"/>
      <w:numFmt w:val="decimal"/>
      <w:lvlText w:val="%1.%2.%3.%4.%5.%6.%7.%8.%9."/>
      <w:lvlJc w:val="left"/>
      <w:pPr>
        <w:ind w:left="4680" w:firstLine="2880"/>
      </w:pPr>
      <w:rPr>
        <w:b/>
      </w:rPr>
    </w:lvl>
  </w:abstractNum>
  <w:abstractNum w:abstractNumId="10">
    <w:nsid w:val="3F316F94"/>
    <w:multiLevelType w:val="multilevel"/>
    <w:tmpl w:val="B7720FF8"/>
    <w:lvl w:ilvl="0">
      <w:start w:val="1"/>
      <w:numFmt w:val="decimal"/>
      <w:lvlText w:val="%1."/>
      <w:lvlJc w:val="left"/>
      <w:pPr>
        <w:ind w:left="360" w:firstLine="0"/>
      </w:pPr>
    </w:lvl>
    <w:lvl w:ilvl="1">
      <w:start w:val="1"/>
      <w:numFmt w:val="decimal"/>
      <w:lvlText w:val="%1.%2."/>
      <w:lvlJc w:val="left"/>
      <w:pPr>
        <w:ind w:left="792" w:firstLine="360"/>
      </w:pPr>
      <w:rPr>
        <w:b w:val="0"/>
      </w:r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1">
    <w:nsid w:val="45F03C84"/>
    <w:multiLevelType w:val="multilevel"/>
    <w:tmpl w:val="9DBA7F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21B20CE"/>
    <w:multiLevelType w:val="multilevel"/>
    <w:tmpl w:val="5A8866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71A5BA4"/>
    <w:multiLevelType w:val="multilevel"/>
    <w:tmpl w:val="D10A1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A401E25"/>
    <w:multiLevelType w:val="multilevel"/>
    <w:tmpl w:val="3300F5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9FD2C7E"/>
    <w:multiLevelType w:val="multilevel"/>
    <w:tmpl w:val="399C7394"/>
    <w:lvl w:ilvl="0">
      <w:start w:val="4"/>
      <w:numFmt w:val="decimal"/>
      <w:lvlText w:val="%1."/>
      <w:lvlJc w:val="left"/>
      <w:pPr>
        <w:ind w:left="360" w:firstLine="0"/>
      </w:pPr>
      <w:rPr>
        <w:b/>
      </w:rPr>
    </w:lvl>
    <w:lvl w:ilvl="1">
      <w:start w:val="4"/>
      <w:numFmt w:val="decimal"/>
      <w:lvlText w:val="%1.%2."/>
      <w:lvlJc w:val="left"/>
      <w:pPr>
        <w:ind w:left="792" w:firstLine="360"/>
      </w:pPr>
      <w:rPr>
        <w:b w:val="0"/>
      </w:r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14"/>
  </w:num>
  <w:num w:numId="2">
    <w:abstractNumId w:val="13"/>
  </w:num>
  <w:num w:numId="3">
    <w:abstractNumId w:val="11"/>
  </w:num>
  <w:num w:numId="4">
    <w:abstractNumId w:val="4"/>
  </w:num>
  <w:num w:numId="5">
    <w:abstractNumId w:val="3"/>
  </w:num>
  <w:num w:numId="6">
    <w:abstractNumId w:val="12"/>
  </w:num>
  <w:num w:numId="7">
    <w:abstractNumId w:val="7"/>
  </w:num>
  <w:num w:numId="8">
    <w:abstractNumId w:val="1"/>
  </w:num>
  <w:num w:numId="9">
    <w:abstractNumId w:val="2"/>
  </w:num>
  <w:num w:numId="10">
    <w:abstractNumId w:val="5"/>
  </w:num>
  <w:num w:numId="11">
    <w:abstractNumId w:val="0"/>
  </w:num>
  <w:num w:numId="12">
    <w:abstractNumId w:val="8"/>
  </w:num>
  <w:num w:numId="13">
    <w:abstractNumId w:val="6"/>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15763"/>
    <w:rsid w:val="00115763"/>
    <w:rsid w:val="001A00D2"/>
    <w:rsid w:val="001B4B67"/>
    <w:rsid w:val="001D3238"/>
    <w:rsid w:val="001F0B18"/>
    <w:rsid w:val="002B129D"/>
    <w:rsid w:val="003862DF"/>
    <w:rsid w:val="00465116"/>
    <w:rsid w:val="007B6E30"/>
    <w:rsid w:val="00807057"/>
    <w:rsid w:val="00A560E4"/>
    <w:rsid w:val="00B22464"/>
    <w:rsid w:val="00C91D08"/>
    <w:rsid w:val="00CF657A"/>
    <w:rsid w:val="00D72C71"/>
    <w:rsid w:val="00EA644D"/>
    <w:rsid w:val="00EC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color w:val="31849B"/>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style>
  <w:style w:type="paragraph" w:styleId="Header">
    <w:name w:val="header"/>
    <w:basedOn w:val="Normal"/>
    <w:link w:val="HeaderChar"/>
    <w:uiPriority w:val="99"/>
    <w:unhideWhenUsed/>
    <w:rsid w:val="00A56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0E4"/>
  </w:style>
  <w:style w:type="paragraph" w:styleId="Footer">
    <w:name w:val="footer"/>
    <w:basedOn w:val="Normal"/>
    <w:link w:val="FooterChar"/>
    <w:uiPriority w:val="99"/>
    <w:unhideWhenUsed/>
    <w:rsid w:val="00A56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color w:val="31849B"/>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style>
  <w:style w:type="paragraph" w:styleId="Header">
    <w:name w:val="header"/>
    <w:basedOn w:val="Normal"/>
    <w:link w:val="HeaderChar"/>
    <w:uiPriority w:val="99"/>
    <w:unhideWhenUsed/>
    <w:rsid w:val="00A56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0E4"/>
  </w:style>
  <w:style w:type="paragraph" w:styleId="Footer">
    <w:name w:val="footer"/>
    <w:basedOn w:val="Normal"/>
    <w:link w:val="FooterChar"/>
    <w:uiPriority w:val="99"/>
    <w:unhideWhenUsed/>
    <w:rsid w:val="00A56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devon.gov.uk/se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co@ourladys.devon.sch.uk" TargetMode="External"/><Relationship Id="rId4" Type="http://schemas.openxmlformats.org/officeDocument/2006/relationships/settings" Target="settings.xml"/><Relationship Id="rId9" Type="http://schemas.openxmlformats.org/officeDocument/2006/relationships/hyperlink" Target="mailto:senco@ourladys.dev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Wilson</dc:creator>
  <cp:lastModifiedBy>Em</cp:lastModifiedBy>
  <cp:revision>3</cp:revision>
  <dcterms:created xsi:type="dcterms:W3CDTF">2019-09-07T16:11:00Z</dcterms:created>
  <dcterms:modified xsi:type="dcterms:W3CDTF">2019-09-07T16:16:00Z</dcterms:modified>
</cp:coreProperties>
</file>